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75" w:rsidRPr="00121F40" w:rsidRDefault="00DB772E" w:rsidP="004D1775">
      <w:pPr>
        <w:spacing w:after="160" w:line="259" w:lineRule="auto"/>
        <w:jc w:val="both"/>
        <w:rPr>
          <w:rFonts w:eastAsia="Calibri" w:cstheme="minorHAnsi"/>
          <w:b/>
          <w:sz w:val="24"/>
          <w:szCs w:val="24"/>
        </w:rPr>
      </w:pPr>
      <w:bookmarkStart w:id="0" w:name="_GoBack"/>
      <w:bookmarkEnd w:id="0"/>
      <w:r w:rsidRPr="00121F40">
        <w:rPr>
          <w:rFonts w:eastAsia="Calibri" w:cstheme="minorHAnsi"/>
          <w:b/>
          <w:sz w:val="24"/>
          <w:szCs w:val="24"/>
        </w:rPr>
        <w:t>EL CONSEJO GENERAL DEL INSTITUTO CHIHUAHUENSE PARA LA TRANSPARENCIA Y ACCESO A LA INFORMACIÓN PÚBLICA, EN EJERCICIO DE LAS ATRIBUCIONES QUE LE CONFIERE LA LEY DE TRANSPARENCIA Y ACCESO A LA INFORMACIÓN PÚBLICA DEL ESTADO DE CHIHUAHUA; EL REGLAMENTO DE SESI</w:t>
      </w:r>
      <w:r w:rsidR="00E02553">
        <w:rPr>
          <w:rFonts w:eastAsia="Calibri" w:cstheme="minorHAnsi"/>
          <w:b/>
          <w:sz w:val="24"/>
          <w:szCs w:val="24"/>
        </w:rPr>
        <w:t>ONES Y</w:t>
      </w:r>
      <w:r w:rsidRPr="00121F40">
        <w:rPr>
          <w:rFonts w:eastAsia="Calibri" w:cstheme="minorHAnsi"/>
          <w:b/>
          <w:sz w:val="24"/>
          <w:szCs w:val="24"/>
        </w:rPr>
        <w:t xml:space="preserve"> EL REGLAMENTO INTERIOR DEL PROPIO INSTITUTO, EXPIDE EL PRESENTE ACUERDO RELATIVO A LAS MEDIDAS DE CONTINGENCIA CON MOTIVO DEL FENÓMENO DE SALUD PÚBLICA DERIVADO DEL VIRUS COVID-19, CON BASE EN LO SIGUIENTE: </w:t>
      </w:r>
    </w:p>
    <w:p w:rsidR="00FB1343" w:rsidRDefault="00FB1343" w:rsidP="004D1775">
      <w:pPr>
        <w:spacing w:after="160" w:line="259" w:lineRule="auto"/>
        <w:jc w:val="center"/>
        <w:rPr>
          <w:rFonts w:eastAsia="Calibri" w:cstheme="minorHAnsi"/>
          <w:b/>
          <w:sz w:val="24"/>
          <w:szCs w:val="24"/>
        </w:rPr>
      </w:pPr>
    </w:p>
    <w:p w:rsidR="004D1775" w:rsidRPr="00121F40" w:rsidRDefault="00DB772E" w:rsidP="004D1775">
      <w:pPr>
        <w:spacing w:after="160" w:line="259" w:lineRule="auto"/>
        <w:jc w:val="center"/>
        <w:rPr>
          <w:rFonts w:eastAsia="Calibri" w:cstheme="minorHAnsi"/>
          <w:b/>
          <w:sz w:val="24"/>
          <w:szCs w:val="24"/>
        </w:rPr>
      </w:pPr>
      <w:r w:rsidRPr="00121F40">
        <w:rPr>
          <w:rFonts w:eastAsia="Calibri" w:cstheme="minorHAnsi"/>
          <w:b/>
          <w:sz w:val="24"/>
          <w:szCs w:val="24"/>
        </w:rPr>
        <w:t>CONSIDERANDO</w:t>
      </w:r>
    </w:p>
    <w:p w:rsidR="0045199D" w:rsidRPr="00121F40" w:rsidRDefault="003C3B9C" w:rsidP="0045199D">
      <w:pPr>
        <w:jc w:val="both"/>
        <w:rPr>
          <w:rFonts w:eastAsia="Calibri" w:cstheme="minorHAnsi"/>
          <w:sz w:val="24"/>
          <w:szCs w:val="24"/>
        </w:rPr>
      </w:pPr>
      <w:r w:rsidRPr="00121F40">
        <w:rPr>
          <w:rFonts w:cstheme="minorHAnsi"/>
          <w:b/>
          <w:sz w:val="24"/>
          <w:szCs w:val="24"/>
        </w:rPr>
        <w:t>I.-</w:t>
      </w:r>
      <w:r w:rsidRPr="00121F40">
        <w:rPr>
          <w:rFonts w:cstheme="minorHAnsi"/>
          <w:sz w:val="24"/>
          <w:szCs w:val="24"/>
        </w:rPr>
        <w:t xml:space="preserve"> Que el Pleno de este Organismo Garante</w:t>
      </w:r>
      <w:r w:rsidR="00E15236" w:rsidRPr="00121F40">
        <w:rPr>
          <w:rFonts w:cstheme="minorHAnsi"/>
          <w:sz w:val="24"/>
          <w:szCs w:val="24"/>
        </w:rPr>
        <w:t xml:space="preserve">, </w:t>
      </w:r>
      <w:r w:rsidR="00E15236" w:rsidRPr="00121F40">
        <w:rPr>
          <w:rFonts w:eastAsia="Calibri" w:cstheme="minorHAnsi"/>
          <w:sz w:val="24"/>
          <w:szCs w:val="24"/>
        </w:rPr>
        <w:t>en  vista la contingencia de salud pública, suscitada con motivo del brote del coronavirus, COVID-19, de impacto internacional y nacional, lo que ha motivado la generación  recomendaciones internacionales, nacionales y estatales de preparación, respuesta y seguimiento con el objetivo de prevenir y controlar las infecciones para disminuir el riesgo de transmisión del virus referido; mediante  acuerdo ICHITAIP/PLENO 06/2020</w:t>
      </w:r>
      <w:r w:rsidR="00E15236" w:rsidRPr="00121F40">
        <w:rPr>
          <w:rFonts w:cstheme="minorHAnsi"/>
          <w:sz w:val="24"/>
          <w:szCs w:val="24"/>
        </w:rPr>
        <w:t xml:space="preserve"> </w:t>
      </w:r>
      <w:r w:rsidR="0093795D" w:rsidRPr="00121F40">
        <w:rPr>
          <w:rFonts w:cstheme="minorHAnsi"/>
          <w:sz w:val="24"/>
          <w:szCs w:val="24"/>
        </w:rPr>
        <w:t>aprobado por el Pleno en sesión ordinaria del 18 de marzo de 2020, s</w:t>
      </w:r>
      <w:r w:rsidR="0093795D" w:rsidRPr="00121F40">
        <w:rPr>
          <w:rFonts w:eastAsia="Calibri" w:cstheme="minorHAnsi"/>
          <w:sz w:val="24"/>
          <w:szCs w:val="24"/>
        </w:rPr>
        <w:t>uspendió todas las actividades del Instituto, los plazos y términos de solicitudes, recursos de revisión, denuncias de incumplimiento de obligaciones de transparencia, procedimientos de responsabilidad administrativa, capacitaciones a sujetos obligados, y cualquier tipo de requerimiento o procedimiento realizados por el Instituto.</w:t>
      </w:r>
      <w:r w:rsidR="0045199D" w:rsidRPr="00121F40">
        <w:rPr>
          <w:rFonts w:eastAsia="Calibri" w:cstheme="minorHAnsi"/>
          <w:sz w:val="24"/>
          <w:szCs w:val="24"/>
        </w:rPr>
        <w:t xml:space="preserve"> Autorizando y exhortando para que el personal del Instituto no se presentara a laborar y realizara sus funciones desde su domicilio.</w:t>
      </w:r>
    </w:p>
    <w:p w:rsidR="0045199D" w:rsidRPr="00121F40" w:rsidRDefault="0045199D" w:rsidP="0045199D">
      <w:pPr>
        <w:jc w:val="both"/>
        <w:rPr>
          <w:rFonts w:eastAsia="Calibri" w:cstheme="minorHAnsi"/>
          <w:sz w:val="24"/>
          <w:szCs w:val="24"/>
        </w:rPr>
      </w:pPr>
      <w:r w:rsidRPr="00121F40">
        <w:rPr>
          <w:rFonts w:eastAsia="Calibri" w:cstheme="minorHAnsi"/>
          <w:sz w:val="24"/>
          <w:szCs w:val="24"/>
        </w:rPr>
        <w:t>La suspensión de términos se amplió a través del</w:t>
      </w:r>
      <w:r w:rsidR="0093795D" w:rsidRPr="00121F40">
        <w:rPr>
          <w:rFonts w:eastAsia="Calibri" w:cstheme="minorHAnsi"/>
          <w:sz w:val="24"/>
          <w:szCs w:val="24"/>
        </w:rPr>
        <w:t xml:space="preserve"> </w:t>
      </w:r>
      <w:r w:rsidR="0093795D" w:rsidRPr="00121F40">
        <w:rPr>
          <w:rFonts w:cstheme="minorHAnsi"/>
          <w:sz w:val="24"/>
          <w:szCs w:val="24"/>
        </w:rPr>
        <w:t xml:space="preserve">Acuerdo ICHITAIP/PLENO 08/2020, </w:t>
      </w:r>
      <w:r w:rsidR="00E15236" w:rsidRPr="00121F40">
        <w:rPr>
          <w:rFonts w:cstheme="minorHAnsi"/>
          <w:sz w:val="24"/>
          <w:szCs w:val="24"/>
        </w:rPr>
        <w:t xml:space="preserve">Acuerdo </w:t>
      </w:r>
      <w:r w:rsidR="0093795D" w:rsidRPr="00121F40">
        <w:rPr>
          <w:rFonts w:cstheme="minorHAnsi"/>
          <w:bCs/>
          <w:sz w:val="24"/>
          <w:szCs w:val="24"/>
        </w:rPr>
        <w:t>ICHITAIP/PLENO</w:t>
      </w:r>
      <w:r w:rsidR="00E02553">
        <w:rPr>
          <w:rFonts w:cstheme="minorHAnsi"/>
          <w:bCs/>
          <w:sz w:val="24"/>
          <w:szCs w:val="24"/>
        </w:rPr>
        <w:t>-</w:t>
      </w:r>
      <w:r w:rsidR="0093795D" w:rsidRPr="00121F40">
        <w:rPr>
          <w:rFonts w:cstheme="minorHAnsi"/>
          <w:bCs/>
          <w:sz w:val="24"/>
          <w:szCs w:val="24"/>
        </w:rPr>
        <w:t>10</w:t>
      </w:r>
      <w:r w:rsidR="00E15236" w:rsidRPr="00121F40">
        <w:rPr>
          <w:rFonts w:cstheme="minorHAnsi"/>
          <w:bCs/>
          <w:sz w:val="24"/>
          <w:szCs w:val="24"/>
        </w:rPr>
        <w:t>/2020</w:t>
      </w:r>
      <w:r w:rsidR="0093795D" w:rsidRPr="00121F40">
        <w:rPr>
          <w:rFonts w:cstheme="minorHAnsi"/>
          <w:bCs/>
          <w:sz w:val="24"/>
          <w:szCs w:val="24"/>
        </w:rPr>
        <w:t xml:space="preserve">, </w:t>
      </w:r>
      <w:r w:rsidRPr="00121F40">
        <w:rPr>
          <w:rFonts w:cstheme="minorHAnsi"/>
          <w:bCs/>
          <w:sz w:val="24"/>
          <w:szCs w:val="24"/>
        </w:rPr>
        <w:t xml:space="preserve">Acuerdo </w:t>
      </w:r>
      <w:r w:rsidR="00E15236" w:rsidRPr="00121F40">
        <w:rPr>
          <w:rFonts w:cstheme="minorHAnsi"/>
          <w:bCs/>
          <w:sz w:val="24"/>
          <w:szCs w:val="24"/>
        </w:rPr>
        <w:t>ICHITAIP/PLENO</w:t>
      </w:r>
      <w:r w:rsidR="00E02553">
        <w:rPr>
          <w:rFonts w:cstheme="minorHAnsi"/>
          <w:bCs/>
          <w:sz w:val="24"/>
          <w:szCs w:val="24"/>
        </w:rPr>
        <w:t>-</w:t>
      </w:r>
      <w:r w:rsidR="0093795D" w:rsidRPr="00121F40">
        <w:rPr>
          <w:rFonts w:cstheme="minorHAnsi"/>
          <w:bCs/>
          <w:sz w:val="24"/>
          <w:szCs w:val="24"/>
        </w:rPr>
        <w:t>11</w:t>
      </w:r>
      <w:r w:rsidR="00E15236" w:rsidRPr="00121F40">
        <w:rPr>
          <w:rFonts w:cstheme="minorHAnsi"/>
          <w:bCs/>
          <w:sz w:val="24"/>
          <w:szCs w:val="24"/>
        </w:rPr>
        <w:t>/2020</w:t>
      </w:r>
      <w:r w:rsidR="00E15236" w:rsidRPr="00121F40">
        <w:rPr>
          <w:rFonts w:cstheme="minorHAnsi"/>
          <w:b/>
          <w:bCs/>
          <w:sz w:val="24"/>
          <w:szCs w:val="24"/>
        </w:rPr>
        <w:t xml:space="preserve"> </w:t>
      </w:r>
      <w:r w:rsidRPr="00121F40">
        <w:rPr>
          <w:rFonts w:cstheme="minorHAnsi"/>
          <w:bCs/>
          <w:sz w:val="24"/>
          <w:szCs w:val="24"/>
        </w:rPr>
        <w:t>e ICHITAIP</w:t>
      </w:r>
      <w:r w:rsidR="00E02553">
        <w:rPr>
          <w:rFonts w:cstheme="minorHAnsi"/>
          <w:bCs/>
          <w:sz w:val="24"/>
          <w:szCs w:val="24"/>
        </w:rPr>
        <w:t>/PLENO-</w:t>
      </w:r>
      <w:r w:rsidRPr="00121F40">
        <w:rPr>
          <w:rFonts w:cstheme="minorHAnsi"/>
          <w:bCs/>
          <w:sz w:val="24"/>
          <w:szCs w:val="24"/>
        </w:rPr>
        <w:t xml:space="preserve"> </w:t>
      </w:r>
      <w:r w:rsidR="0093795D" w:rsidRPr="00121F40">
        <w:rPr>
          <w:rFonts w:cstheme="minorHAnsi"/>
          <w:bCs/>
          <w:sz w:val="24"/>
          <w:szCs w:val="24"/>
        </w:rPr>
        <w:t>12/</w:t>
      </w:r>
      <w:r w:rsidRPr="00121F40">
        <w:rPr>
          <w:rFonts w:cstheme="minorHAnsi"/>
          <w:bCs/>
          <w:sz w:val="24"/>
          <w:szCs w:val="24"/>
        </w:rPr>
        <w:t xml:space="preserve">2020, para reanudarse el </w:t>
      </w:r>
      <w:r w:rsidRPr="00121F40">
        <w:rPr>
          <w:rFonts w:eastAsia="Calibri" w:cstheme="minorHAnsi"/>
          <w:sz w:val="24"/>
          <w:szCs w:val="24"/>
        </w:rPr>
        <w:t>miércoles 1 de julio de 2020.</w:t>
      </w:r>
    </w:p>
    <w:p w:rsidR="003C3B9C" w:rsidRPr="00121F40" w:rsidRDefault="003C3B9C" w:rsidP="003C3B9C">
      <w:pPr>
        <w:spacing w:after="160" w:line="259" w:lineRule="auto"/>
        <w:jc w:val="both"/>
        <w:rPr>
          <w:rFonts w:eastAsia="Calibri" w:cstheme="minorHAnsi"/>
          <w:b/>
          <w:sz w:val="24"/>
          <w:szCs w:val="24"/>
        </w:rPr>
      </w:pPr>
      <w:r w:rsidRPr="00121F40">
        <w:rPr>
          <w:rFonts w:eastAsia="Calibri" w:cstheme="minorHAnsi"/>
          <w:b/>
          <w:sz w:val="24"/>
          <w:szCs w:val="24"/>
        </w:rPr>
        <w:t>II.-</w:t>
      </w:r>
      <w:r w:rsidRPr="00121F40">
        <w:rPr>
          <w:rFonts w:eastAsia="Calibri" w:cstheme="minorHAnsi"/>
          <w:sz w:val="24"/>
          <w:szCs w:val="24"/>
        </w:rPr>
        <w:t xml:space="preserve"> </w:t>
      </w:r>
      <w:r w:rsidR="0045199D" w:rsidRPr="00121F40">
        <w:rPr>
          <w:rFonts w:eastAsia="Calibri" w:cstheme="minorHAnsi"/>
          <w:sz w:val="24"/>
          <w:szCs w:val="24"/>
        </w:rPr>
        <w:t xml:space="preserve">No obstante que </w:t>
      </w:r>
      <w:r w:rsidRPr="00121F40">
        <w:rPr>
          <w:rFonts w:eastAsia="Calibri" w:cstheme="minorHAnsi"/>
          <w:sz w:val="24"/>
          <w:szCs w:val="24"/>
        </w:rPr>
        <w:t xml:space="preserve">el Consejo de Salubridad General </w:t>
      </w:r>
      <w:r w:rsidR="0045199D" w:rsidRPr="00121F40">
        <w:rPr>
          <w:rFonts w:eastAsia="Calibri" w:cstheme="minorHAnsi"/>
          <w:sz w:val="24"/>
          <w:szCs w:val="24"/>
        </w:rPr>
        <w:t>declaró</w:t>
      </w:r>
      <w:r w:rsidRPr="00121F40">
        <w:rPr>
          <w:rFonts w:eastAsia="Calibri" w:cstheme="minorHAnsi"/>
          <w:sz w:val="24"/>
          <w:szCs w:val="24"/>
        </w:rPr>
        <w:t xml:space="preserve"> como emergencia sani</w:t>
      </w:r>
      <w:r w:rsidR="00E02553">
        <w:rPr>
          <w:rFonts w:eastAsia="Calibri" w:cstheme="minorHAnsi"/>
          <w:sz w:val="24"/>
          <w:szCs w:val="24"/>
        </w:rPr>
        <w:t>taria por causa de fuerza mayor</w:t>
      </w:r>
      <w:r w:rsidRPr="00121F40">
        <w:rPr>
          <w:rFonts w:eastAsia="Calibri" w:cstheme="minorHAnsi"/>
          <w:sz w:val="24"/>
          <w:szCs w:val="24"/>
        </w:rPr>
        <w:t xml:space="preserve"> a la epidemia de enfermedad generada po</w:t>
      </w:r>
      <w:r w:rsidR="0045199D" w:rsidRPr="00121F40">
        <w:rPr>
          <w:rFonts w:eastAsia="Calibri" w:cstheme="minorHAnsi"/>
          <w:sz w:val="24"/>
          <w:szCs w:val="24"/>
        </w:rPr>
        <w:t>r el virus SARS-CoV2 (COVID-19)</w:t>
      </w:r>
      <w:r w:rsidR="00E02553">
        <w:rPr>
          <w:rFonts w:eastAsia="Calibri" w:cstheme="minorHAnsi"/>
          <w:sz w:val="24"/>
          <w:szCs w:val="24"/>
        </w:rPr>
        <w:t>,</w:t>
      </w:r>
      <w:r w:rsidR="0045199D" w:rsidRPr="00121F40">
        <w:rPr>
          <w:rFonts w:eastAsia="Calibri" w:cstheme="minorHAnsi"/>
          <w:sz w:val="24"/>
          <w:szCs w:val="24"/>
        </w:rPr>
        <w:t xml:space="preserve"> y que al </w:t>
      </w:r>
      <w:r w:rsidRPr="00121F40">
        <w:rPr>
          <w:rFonts w:eastAsia="Calibri" w:cstheme="minorHAnsi"/>
          <w:sz w:val="24"/>
          <w:szCs w:val="24"/>
        </w:rPr>
        <w:t xml:space="preserve">31 de marzo de la presente anualidad se publicó, en la edición vespertina del Diario Oficial de la Federación, el Acuerdo por el que se establecen acciones extraordinarias para atender la emergencia sanitaria generada por el virus SARS-CoV2, de la Secretaría de Salud, en el que expuso que no obstante que el Gobierno de México ha implementado una serie de acciones dirigidas a mitigar y controlar la enfermedad por el </w:t>
      </w:r>
      <w:r w:rsidRPr="00121F40">
        <w:rPr>
          <w:rFonts w:eastAsia="Calibri" w:cstheme="minorHAnsi"/>
          <w:sz w:val="24"/>
          <w:szCs w:val="24"/>
        </w:rPr>
        <w:lastRenderedPageBreak/>
        <w:t>virus SARS-CoV2 (COVID-19), resulta necesario dictar medidas extraordinarias para atender la emergencia sanitaria por causa de fuerza mayor generada por el mencionado virus.</w:t>
      </w:r>
    </w:p>
    <w:p w:rsidR="003E1093" w:rsidRPr="00121F40" w:rsidRDefault="008E72E5" w:rsidP="008E72E5">
      <w:pPr>
        <w:jc w:val="both"/>
        <w:rPr>
          <w:rFonts w:eastAsia="Calibri" w:cstheme="minorHAnsi"/>
          <w:sz w:val="24"/>
          <w:szCs w:val="24"/>
        </w:rPr>
      </w:pPr>
      <w:r w:rsidRPr="00121F40">
        <w:rPr>
          <w:rFonts w:eastAsia="Calibri" w:cstheme="minorHAnsi"/>
          <w:b/>
          <w:sz w:val="24"/>
          <w:szCs w:val="24"/>
        </w:rPr>
        <w:t>III.-</w:t>
      </w:r>
      <w:r w:rsidRPr="00121F40">
        <w:rPr>
          <w:rFonts w:eastAsia="Calibri" w:cstheme="minorHAnsi"/>
          <w:sz w:val="24"/>
          <w:szCs w:val="24"/>
        </w:rPr>
        <w:t xml:space="preserve"> Atendiendo a la</w:t>
      </w:r>
      <w:r w:rsidR="008E5D95" w:rsidRPr="00121F40">
        <w:rPr>
          <w:rFonts w:eastAsia="Calibri" w:cstheme="minorHAnsi"/>
          <w:sz w:val="24"/>
          <w:szCs w:val="24"/>
        </w:rPr>
        <w:t xml:space="preserve"> situación extraordinaria actual del Estado de Chihuahua, provocada por la contingencia, hace necesario de nueva cuenta el distanciamiento social y que obliga a la reducción de </w:t>
      </w:r>
      <w:r w:rsidRPr="00121F40">
        <w:rPr>
          <w:rFonts w:eastAsia="Calibri" w:cstheme="minorHAnsi"/>
          <w:sz w:val="24"/>
          <w:szCs w:val="24"/>
        </w:rPr>
        <w:t>la actividad en los sectores público, privado y social que se derivan de la sit</w:t>
      </w:r>
      <w:r w:rsidR="008E5D95" w:rsidRPr="00121F40">
        <w:rPr>
          <w:rFonts w:eastAsia="Calibri" w:cstheme="minorHAnsi"/>
          <w:sz w:val="24"/>
          <w:szCs w:val="24"/>
        </w:rPr>
        <w:t>uación de emergencia sanitaria.</w:t>
      </w:r>
      <w:r w:rsidR="003E1093" w:rsidRPr="00121F40">
        <w:rPr>
          <w:rFonts w:eastAsia="Calibri" w:cstheme="minorHAnsi"/>
          <w:sz w:val="24"/>
          <w:szCs w:val="24"/>
        </w:rPr>
        <w:t xml:space="preserve">  </w:t>
      </w:r>
      <w:r w:rsidR="008E5D95" w:rsidRPr="00121F40">
        <w:rPr>
          <w:rFonts w:eastAsia="Calibri" w:cstheme="minorHAnsi"/>
          <w:sz w:val="24"/>
          <w:szCs w:val="24"/>
        </w:rPr>
        <w:t>T</w:t>
      </w:r>
      <w:r w:rsidR="00E02553">
        <w:rPr>
          <w:rFonts w:eastAsia="Calibri" w:cstheme="minorHAnsi"/>
          <w:sz w:val="24"/>
          <w:szCs w:val="24"/>
        </w:rPr>
        <w:t>omando en cue</w:t>
      </w:r>
      <w:r w:rsidR="003E1093" w:rsidRPr="00121F40">
        <w:rPr>
          <w:rFonts w:eastAsia="Calibri" w:cstheme="minorHAnsi"/>
          <w:sz w:val="24"/>
          <w:szCs w:val="24"/>
        </w:rPr>
        <w:t>nta tal circunstancia</w:t>
      </w:r>
      <w:r w:rsidR="008E5D95" w:rsidRPr="00121F40">
        <w:rPr>
          <w:rFonts w:eastAsia="Calibri" w:cstheme="minorHAnsi"/>
          <w:sz w:val="24"/>
          <w:szCs w:val="24"/>
        </w:rPr>
        <w:t xml:space="preserve"> y con el objeto de dar una respuesta positiva a las medidas de aislamiento referidas en múltiples ocasiones por las autoridades sanitarias, y con ello dar continuidad al trabajo de este organismo público autónomo</w:t>
      </w:r>
      <w:r w:rsidR="003E1093" w:rsidRPr="00121F40">
        <w:rPr>
          <w:rFonts w:eastAsia="Calibri" w:cstheme="minorHAnsi"/>
          <w:sz w:val="24"/>
          <w:szCs w:val="24"/>
        </w:rPr>
        <w:t>.</w:t>
      </w:r>
    </w:p>
    <w:p w:rsidR="008E72E5" w:rsidRPr="00121F40" w:rsidRDefault="003E1093" w:rsidP="008E72E5">
      <w:pPr>
        <w:jc w:val="both"/>
        <w:rPr>
          <w:rFonts w:eastAsia="Calibri" w:cstheme="minorHAnsi"/>
          <w:sz w:val="24"/>
          <w:szCs w:val="24"/>
        </w:rPr>
      </w:pPr>
      <w:r w:rsidRPr="00121F40">
        <w:rPr>
          <w:rFonts w:eastAsia="Calibri" w:cstheme="minorHAnsi"/>
          <w:sz w:val="24"/>
          <w:szCs w:val="24"/>
        </w:rPr>
        <w:t xml:space="preserve">Además, </w:t>
      </w:r>
      <w:r w:rsidR="008E5D95" w:rsidRPr="00121F40">
        <w:rPr>
          <w:rFonts w:eastAsia="Calibri" w:cstheme="minorHAnsi"/>
          <w:sz w:val="24"/>
          <w:szCs w:val="24"/>
        </w:rPr>
        <w:t xml:space="preserve">sin </w:t>
      </w:r>
      <w:r w:rsidR="008E72E5" w:rsidRPr="00121F40">
        <w:rPr>
          <w:rFonts w:eastAsia="Calibri" w:cstheme="minorHAnsi"/>
          <w:sz w:val="24"/>
          <w:szCs w:val="24"/>
        </w:rPr>
        <w:t xml:space="preserve">que el Instituto pretenda dejar a la ciudadanía sin la protección de los derechos fundamentales que tutela, considera necesario a fin de garantizar el derecho de acceso a la información y protección de datos personales, </w:t>
      </w:r>
      <w:r w:rsidRPr="00121F40">
        <w:rPr>
          <w:rFonts w:eastAsia="Calibri" w:cstheme="minorHAnsi"/>
          <w:sz w:val="24"/>
          <w:szCs w:val="24"/>
        </w:rPr>
        <w:t xml:space="preserve">y </w:t>
      </w:r>
      <w:r w:rsidR="008E72E5" w:rsidRPr="00121F40">
        <w:rPr>
          <w:rFonts w:eastAsia="Calibri" w:cstheme="minorHAnsi"/>
          <w:sz w:val="24"/>
          <w:szCs w:val="24"/>
        </w:rPr>
        <w:t>sin que pase desapercibido que no en todo</w:t>
      </w:r>
      <w:r w:rsidRPr="00121F40">
        <w:rPr>
          <w:rFonts w:eastAsia="Calibri" w:cstheme="minorHAnsi"/>
          <w:sz w:val="24"/>
          <w:szCs w:val="24"/>
        </w:rPr>
        <w:t xml:space="preserve">s los casos será posible, exhortar a los sujetos obligados para que den </w:t>
      </w:r>
      <w:r w:rsidR="008E72E5" w:rsidRPr="00121F40">
        <w:rPr>
          <w:rFonts w:eastAsia="Calibri" w:cstheme="minorHAnsi"/>
          <w:sz w:val="24"/>
          <w:szCs w:val="24"/>
        </w:rPr>
        <w:t>respuesta a las solicitudes de acceso a la información o a las solicitudes de ejercicio de derechos ARCO, pues su atención podría implicar situaciones de riesgo para el personal de las unidades administrativas correspondientes, al tener que desatender instrucciones que</w:t>
      </w:r>
      <w:r w:rsidR="00E02553">
        <w:rPr>
          <w:rFonts w:eastAsia="Calibri" w:cstheme="minorHAnsi"/>
          <w:sz w:val="24"/>
          <w:szCs w:val="24"/>
        </w:rPr>
        <w:t xml:space="preserve"> ha emitido el Gobierno Federal</w:t>
      </w:r>
      <w:r w:rsidR="008E72E5" w:rsidRPr="00121F40">
        <w:rPr>
          <w:rFonts w:eastAsia="Calibri" w:cstheme="minorHAnsi"/>
          <w:sz w:val="24"/>
          <w:szCs w:val="24"/>
        </w:rPr>
        <w:t xml:space="preserve"> o Estatal, así como las determinaciones que los propios sujetos obligados han establecido para implementar medidas, a fin de mitigar los riesgos que el COVID19 representa para la salud, casos en los cuales, el sujeto obligado deberá hacer del conocimiento al particular dicha situación de manera fundada y motivada, en el menor tiempo posible, sin exceder los plazos que señale la Ley respectiva para atender las solicitudes, y estableciendo un tiempo razonable para su atención.</w:t>
      </w:r>
    </w:p>
    <w:p w:rsidR="004D1775" w:rsidRDefault="004D6976" w:rsidP="004D1775">
      <w:pPr>
        <w:spacing w:after="160" w:line="259" w:lineRule="auto"/>
        <w:jc w:val="both"/>
        <w:rPr>
          <w:rFonts w:eastAsia="Calibri" w:cstheme="minorHAnsi"/>
          <w:sz w:val="24"/>
          <w:szCs w:val="24"/>
        </w:rPr>
      </w:pPr>
      <w:r w:rsidRPr="00121F40">
        <w:rPr>
          <w:rFonts w:eastAsia="Calibri" w:cstheme="minorHAnsi"/>
          <w:sz w:val="24"/>
          <w:szCs w:val="24"/>
        </w:rPr>
        <w:t xml:space="preserve">Por tales motivos </w:t>
      </w:r>
      <w:r w:rsidR="00531D39" w:rsidRPr="00121F40">
        <w:rPr>
          <w:rFonts w:eastAsia="Calibri" w:cstheme="minorHAnsi"/>
          <w:sz w:val="24"/>
          <w:szCs w:val="24"/>
        </w:rPr>
        <w:t>c</w:t>
      </w:r>
      <w:r w:rsidR="004D1775" w:rsidRPr="00121F40">
        <w:rPr>
          <w:rFonts w:eastAsia="Calibri" w:cstheme="minorHAnsi"/>
          <w:sz w:val="24"/>
          <w:szCs w:val="24"/>
        </w:rPr>
        <w:t xml:space="preserve">on el objetivo </w:t>
      </w:r>
      <w:r w:rsidR="00C362A7" w:rsidRPr="00121F40">
        <w:rPr>
          <w:rFonts w:eastAsia="Calibri" w:cstheme="minorHAnsi"/>
          <w:sz w:val="24"/>
          <w:szCs w:val="24"/>
        </w:rPr>
        <w:t xml:space="preserve">garantizar el acceso a la información pública, protección de datos personales y ejercicio de Derechos ARCO, y </w:t>
      </w:r>
      <w:r w:rsidR="004D1775" w:rsidRPr="00121F40">
        <w:rPr>
          <w:rFonts w:eastAsia="Calibri" w:cstheme="minorHAnsi"/>
          <w:sz w:val="24"/>
          <w:szCs w:val="24"/>
        </w:rPr>
        <w:t xml:space="preserve">de participar en los esfuerzos en materia de salubridad general, </w:t>
      </w:r>
      <w:r w:rsidR="002D4236" w:rsidRPr="00121F40">
        <w:rPr>
          <w:rFonts w:eastAsia="Calibri" w:cstheme="minorHAnsi"/>
          <w:sz w:val="24"/>
          <w:szCs w:val="24"/>
        </w:rPr>
        <w:t xml:space="preserve">y de no </w:t>
      </w:r>
      <w:r w:rsidR="002E6E40" w:rsidRPr="00121F40">
        <w:rPr>
          <w:rFonts w:eastAsia="Calibri" w:cstheme="minorHAnsi"/>
          <w:sz w:val="24"/>
          <w:szCs w:val="24"/>
        </w:rPr>
        <w:t>obstaculizar las medida</w:t>
      </w:r>
      <w:r w:rsidRPr="00121F40">
        <w:rPr>
          <w:rFonts w:eastAsia="Calibri" w:cstheme="minorHAnsi"/>
          <w:sz w:val="24"/>
          <w:szCs w:val="24"/>
        </w:rPr>
        <w:t>s</w:t>
      </w:r>
      <w:r w:rsidR="002E6E40" w:rsidRPr="00121F40">
        <w:rPr>
          <w:rFonts w:eastAsia="Calibri" w:cstheme="minorHAnsi"/>
          <w:sz w:val="24"/>
          <w:szCs w:val="24"/>
        </w:rPr>
        <w:t xml:space="preserve"> que tomen las autoridades competente, </w:t>
      </w:r>
      <w:r w:rsidR="002D4236" w:rsidRPr="00121F40">
        <w:rPr>
          <w:rFonts w:eastAsia="Calibri" w:cstheme="minorHAnsi"/>
          <w:sz w:val="24"/>
          <w:szCs w:val="24"/>
        </w:rPr>
        <w:t xml:space="preserve">en el marco de la situación que atraviesan los Estados Unidos Mexicanos y el mundo frente </w:t>
      </w:r>
      <w:r w:rsidRPr="00121F40">
        <w:rPr>
          <w:rFonts w:eastAsia="Calibri" w:cstheme="minorHAnsi"/>
          <w:sz w:val="24"/>
          <w:szCs w:val="24"/>
        </w:rPr>
        <w:t>a la pandemia del coronavirus CO</w:t>
      </w:r>
      <w:r w:rsidR="002D4236" w:rsidRPr="00121F40">
        <w:rPr>
          <w:rFonts w:eastAsia="Calibri" w:cstheme="minorHAnsi"/>
          <w:sz w:val="24"/>
          <w:szCs w:val="24"/>
        </w:rPr>
        <w:t xml:space="preserve">VID-19, </w:t>
      </w:r>
      <w:r w:rsidR="00FA3B96" w:rsidRPr="00121F40">
        <w:rPr>
          <w:rFonts w:eastAsia="Calibri" w:cstheme="minorHAnsi"/>
          <w:sz w:val="24"/>
          <w:szCs w:val="24"/>
        </w:rPr>
        <w:t xml:space="preserve">y </w:t>
      </w:r>
      <w:r w:rsidR="002D4236" w:rsidRPr="00121F40">
        <w:rPr>
          <w:rFonts w:eastAsia="Calibri" w:cstheme="minorHAnsi"/>
          <w:sz w:val="24"/>
          <w:szCs w:val="24"/>
        </w:rPr>
        <w:t xml:space="preserve">con la finalidad </w:t>
      </w:r>
      <w:r w:rsidR="004D1775" w:rsidRPr="00121F40">
        <w:rPr>
          <w:rFonts w:eastAsia="Calibri" w:cstheme="minorHAnsi"/>
          <w:sz w:val="24"/>
          <w:szCs w:val="24"/>
        </w:rPr>
        <w:t>para prevenir</w:t>
      </w:r>
      <w:r w:rsidR="002D4236" w:rsidRPr="00121F40">
        <w:rPr>
          <w:rFonts w:eastAsia="Calibri" w:cstheme="minorHAnsi"/>
          <w:sz w:val="24"/>
          <w:szCs w:val="24"/>
        </w:rPr>
        <w:t xml:space="preserve"> y </w:t>
      </w:r>
      <w:r w:rsidR="002D4236" w:rsidRPr="00121F40">
        <w:rPr>
          <w:rFonts w:cstheme="minorHAnsi"/>
          <w:sz w:val="24"/>
          <w:szCs w:val="24"/>
        </w:rPr>
        <w:t xml:space="preserve">evitar riesgo de su contagio </w:t>
      </w:r>
      <w:r w:rsidR="00FA3B96" w:rsidRPr="00121F40">
        <w:rPr>
          <w:rFonts w:cstheme="minorHAnsi"/>
          <w:sz w:val="24"/>
          <w:szCs w:val="24"/>
        </w:rPr>
        <w:t xml:space="preserve">o </w:t>
      </w:r>
      <w:r w:rsidR="002D4236" w:rsidRPr="00121F40">
        <w:rPr>
          <w:rFonts w:cstheme="minorHAnsi"/>
          <w:sz w:val="24"/>
          <w:szCs w:val="24"/>
        </w:rPr>
        <w:t>transmisión</w:t>
      </w:r>
      <w:r w:rsidR="004D1775" w:rsidRPr="00121F40">
        <w:rPr>
          <w:rFonts w:eastAsia="Calibri" w:cstheme="minorHAnsi"/>
          <w:sz w:val="24"/>
          <w:szCs w:val="24"/>
        </w:rPr>
        <w:t xml:space="preserve">, </w:t>
      </w:r>
      <w:r w:rsidR="002D4236" w:rsidRPr="00121F40">
        <w:rPr>
          <w:rFonts w:eastAsia="Calibri" w:cstheme="minorHAnsi"/>
          <w:sz w:val="24"/>
          <w:szCs w:val="24"/>
        </w:rPr>
        <w:t>por la concentración de personas y con ello la propagación del virus</w:t>
      </w:r>
      <w:r w:rsidR="004D1775" w:rsidRPr="00121F40">
        <w:rPr>
          <w:rFonts w:eastAsia="Calibri" w:cstheme="minorHAnsi"/>
          <w:sz w:val="24"/>
          <w:szCs w:val="24"/>
        </w:rPr>
        <w:t xml:space="preserve">, este Consejo General emite </w:t>
      </w:r>
      <w:r w:rsidR="00FA3B96" w:rsidRPr="00121F40">
        <w:rPr>
          <w:rFonts w:eastAsia="Calibri" w:cstheme="minorHAnsi"/>
          <w:sz w:val="24"/>
          <w:szCs w:val="24"/>
        </w:rPr>
        <w:t xml:space="preserve">los </w:t>
      </w:r>
      <w:r w:rsidR="004D1775" w:rsidRPr="00121F40">
        <w:rPr>
          <w:rFonts w:eastAsia="Calibri" w:cstheme="minorHAnsi"/>
          <w:sz w:val="24"/>
          <w:szCs w:val="24"/>
        </w:rPr>
        <w:t xml:space="preserve"> siguiente</w:t>
      </w:r>
      <w:r w:rsidR="00FA3B96" w:rsidRPr="00121F40">
        <w:rPr>
          <w:rFonts w:eastAsia="Calibri" w:cstheme="minorHAnsi"/>
          <w:sz w:val="24"/>
          <w:szCs w:val="24"/>
        </w:rPr>
        <w:t>s</w:t>
      </w:r>
      <w:r w:rsidR="004D1775" w:rsidRPr="00121F40">
        <w:rPr>
          <w:rFonts w:eastAsia="Calibri" w:cstheme="minorHAnsi"/>
          <w:sz w:val="24"/>
          <w:szCs w:val="24"/>
        </w:rPr>
        <w:t xml:space="preserve">: </w:t>
      </w:r>
    </w:p>
    <w:p w:rsidR="00DE24B4" w:rsidRDefault="00DE24B4" w:rsidP="004D1775">
      <w:pPr>
        <w:spacing w:after="160" w:line="259" w:lineRule="auto"/>
        <w:jc w:val="both"/>
        <w:rPr>
          <w:rFonts w:eastAsia="Calibri" w:cstheme="minorHAnsi"/>
          <w:sz w:val="24"/>
          <w:szCs w:val="24"/>
        </w:rPr>
      </w:pPr>
    </w:p>
    <w:p w:rsidR="00DE24B4" w:rsidRPr="00121F40" w:rsidRDefault="00DE24B4" w:rsidP="004D1775">
      <w:pPr>
        <w:spacing w:after="160" w:line="259" w:lineRule="auto"/>
        <w:jc w:val="both"/>
        <w:rPr>
          <w:rFonts w:eastAsia="Calibri" w:cstheme="minorHAnsi"/>
          <w:sz w:val="24"/>
          <w:szCs w:val="24"/>
        </w:rPr>
      </w:pPr>
    </w:p>
    <w:p w:rsidR="004D1775" w:rsidRPr="00121F40" w:rsidRDefault="004D1775" w:rsidP="004D1775">
      <w:pPr>
        <w:spacing w:after="160" w:line="259" w:lineRule="auto"/>
        <w:jc w:val="center"/>
        <w:rPr>
          <w:rFonts w:eastAsia="Calibri" w:cstheme="minorHAnsi"/>
          <w:b/>
          <w:sz w:val="24"/>
          <w:szCs w:val="24"/>
        </w:rPr>
      </w:pPr>
      <w:r w:rsidRPr="00121F40">
        <w:rPr>
          <w:rFonts w:eastAsia="Calibri" w:cstheme="minorHAnsi"/>
          <w:b/>
          <w:sz w:val="24"/>
          <w:szCs w:val="24"/>
        </w:rPr>
        <w:t>ACUERDO</w:t>
      </w:r>
      <w:r w:rsidR="00FA3B96" w:rsidRPr="00121F40">
        <w:rPr>
          <w:rFonts w:eastAsia="Calibri" w:cstheme="minorHAnsi"/>
          <w:b/>
          <w:sz w:val="24"/>
          <w:szCs w:val="24"/>
        </w:rPr>
        <w:t>S</w:t>
      </w:r>
      <w:r w:rsidRPr="00121F40">
        <w:rPr>
          <w:rFonts w:eastAsia="Calibri" w:cstheme="minorHAnsi"/>
          <w:b/>
          <w:sz w:val="24"/>
          <w:szCs w:val="24"/>
        </w:rPr>
        <w:t>:</w:t>
      </w:r>
    </w:p>
    <w:p w:rsidR="00161CF8" w:rsidRPr="00121F40" w:rsidRDefault="004D1775" w:rsidP="002D4236">
      <w:pPr>
        <w:spacing w:after="160" w:line="259" w:lineRule="auto"/>
        <w:jc w:val="both"/>
        <w:rPr>
          <w:rFonts w:cstheme="minorHAnsi"/>
          <w:b/>
          <w:bCs/>
          <w:sz w:val="24"/>
          <w:szCs w:val="24"/>
        </w:rPr>
      </w:pPr>
      <w:r w:rsidRPr="00121F40">
        <w:rPr>
          <w:rFonts w:eastAsia="Calibri" w:cstheme="minorHAnsi"/>
          <w:b/>
          <w:sz w:val="24"/>
          <w:szCs w:val="24"/>
        </w:rPr>
        <w:t>PRIMERO.-</w:t>
      </w:r>
      <w:r w:rsidRPr="00121F40">
        <w:rPr>
          <w:rFonts w:eastAsia="Calibri" w:cstheme="minorHAnsi"/>
          <w:sz w:val="24"/>
          <w:szCs w:val="24"/>
        </w:rPr>
        <w:t xml:space="preserve"> </w:t>
      </w:r>
      <w:r w:rsidR="00F84292" w:rsidRPr="00121F40">
        <w:rPr>
          <w:rFonts w:eastAsia="Calibri" w:cstheme="minorHAnsi"/>
          <w:sz w:val="24"/>
          <w:szCs w:val="24"/>
        </w:rPr>
        <w:t xml:space="preserve">Con la finalidad </w:t>
      </w:r>
      <w:r w:rsidR="00C362A7" w:rsidRPr="00121F40">
        <w:rPr>
          <w:rFonts w:eastAsia="Calibri" w:cstheme="minorHAnsi"/>
          <w:sz w:val="24"/>
          <w:szCs w:val="24"/>
        </w:rPr>
        <w:t>d</w:t>
      </w:r>
      <w:r w:rsidR="00F84292" w:rsidRPr="00121F40">
        <w:rPr>
          <w:rFonts w:eastAsia="Calibri" w:cstheme="minorHAnsi"/>
          <w:sz w:val="24"/>
          <w:szCs w:val="24"/>
        </w:rPr>
        <w:t>e evitar la concentración de personas y, con ello el contagio o transmisión del virus</w:t>
      </w:r>
      <w:r w:rsidR="00DB772E" w:rsidRPr="00121F40">
        <w:rPr>
          <w:rFonts w:eastAsia="Calibri" w:cstheme="minorHAnsi"/>
          <w:sz w:val="24"/>
          <w:szCs w:val="24"/>
        </w:rPr>
        <w:t xml:space="preserve"> COVID-19</w:t>
      </w:r>
      <w:r w:rsidR="00F84292" w:rsidRPr="00121F40">
        <w:rPr>
          <w:rFonts w:eastAsia="Calibri" w:cstheme="minorHAnsi"/>
          <w:sz w:val="24"/>
          <w:szCs w:val="24"/>
        </w:rPr>
        <w:t>,</w:t>
      </w:r>
      <w:r w:rsidR="00161CF8" w:rsidRPr="00121F40">
        <w:rPr>
          <w:rFonts w:eastAsia="Calibri" w:cstheme="minorHAnsi"/>
          <w:sz w:val="24"/>
          <w:szCs w:val="24"/>
        </w:rPr>
        <w:t xml:space="preserve"> se suspende</w:t>
      </w:r>
      <w:r w:rsidR="003E1093" w:rsidRPr="00121F40">
        <w:rPr>
          <w:rFonts w:eastAsia="Calibri" w:cstheme="minorHAnsi"/>
          <w:sz w:val="24"/>
          <w:szCs w:val="24"/>
        </w:rPr>
        <w:t xml:space="preserve"> a partir de</w:t>
      </w:r>
      <w:r w:rsidR="009C036E" w:rsidRPr="00121F40">
        <w:rPr>
          <w:rFonts w:eastAsia="Calibri" w:cstheme="minorHAnsi"/>
          <w:sz w:val="24"/>
          <w:szCs w:val="24"/>
        </w:rPr>
        <w:t>l día lunes 26 de octubre de 2020</w:t>
      </w:r>
      <w:r w:rsidR="00161CF8" w:rsidRPr="00121F40">
        <w:rPr>
          <w:rFonts w:eastAsia="Calibri" w:cstheme="minorHAnsi"/>
          <w:sz w:val="24"/>
          <w:szCs w:val="24"/>
        </w:rPr>
        <w:t xml:space="preserve">: la atención al público en forma presencial, </w:t>
      </w:r>
      <w:r w:rsidR="007C67FB" w:rsidRPr="00121F40">
        <w:rPr>
          <w:rFonts w:eastAsia="Calibri" w:cstheme="minorHAnsi"/>
          <w:sz w:val="24"/>
          <w:szCs w:val="24"/>
        </w:rPr>
        <w:t>las capacitaciones</w:t>
      </w:r>
      <w:r w:rsidR="00161CF8" w:rsidRPr="00121F40">
        <w:rPr>
          <w:rFonts w:eastAsia="Calibri" w:cstheme="minorHAnsi"/>
          <w:sz w:val="24"/>
          <w:szCs w:val="24"/>
        </w:rPr>
        <w:t xml:space="preserve"> presenciales</w:t>
      </w:r>
      <w:r w:rsidR="007C67FB" w:rsidRPr="00121F40">
        <w:rPr>
          <w:rFonts w:eastAsia="Calibri" w:cstheme="minorHAnsi"/>
          <w:sz w:val="24"/>
          <w:szCs w:val="24"/>
        </w:rPr>
        <w:t xml:space="preserve"> a sujetos obligados, </w:t>
      </w:r>
      <w:r w:rsidR="00161CF8" w:rsidRPr="00121F40">
        <w:rPr>
          <w:rFonts w:eastAsia="Calibri" w:cstheme="minorHAnsi"/>
          <w:sz w:val="24"/>
          <w:szCs w:val="24"/>
        </w:rPr>
        <w:t xml:space="preserve">todos </w:t>
      </w:r>
      <w:r w:rsidR="00161CF8" w:rsidRPr="00121F40">
        <w:rPr>
          <w:rFonts w:cstheme="minorHAnsi"/>
          <w:sz w:val="24"/>
          <w:szCs w:val="24"/>
        </w:rPr>
        <w:t xml:space="preserve">los términos y plazos de los procedimientos administrativos </w:t>
      </w:r>
      <w:r w:rsidR="00AD4B30" w:rsidRPr="00121F40">
        <w:rPr>
          <w:rFonts w:eastAsia="Calibri" w:cstheme="minorHAnsi"/>
          <w:sz w:val="24"/>
          <w:szCs w:val="24"/>
        </w:rPr>
        <w:t xml:space="preserve">de solicitudes, recursos de revisión, denuncias de incumplimiento de obligaciones de transparencia, procedimientos de responsabilidad administrativa, y cualquier tipo de requerimiento o procedimiento realizado por el Instituto, </w:t>
      </w:r>
      <w:r w:rsidR="00161CF8" w:rsidRPr="00121F40">
        <w:rPr>
          <w:rFonts w:cstheme="minorHAnsi"/>
          <w:sz w:val="24"/>
          <w:szCs w:val="24"/>
        </w:rPr>
        <w:t xml:space="preserve">previstos en las leyes en la materia, </w:t>
      </w:r>
      <w:r w:rsidR="009C036E" w:rsidRPr="00121F40">
        <w:rPr>
          <w:rFonts w:cstheme="minorHAnsi"/>
          <w:sz w:val="24"/>
          <w:szCs w:val="24"/>
        </w:rPr>
        <w:t>aplicable a</w:t>
      </w:r>
      <w:r w:rsidR="00161CF8" w:rsidRPr="00121F40">
        <w:rPr>
          <w:rFonts w:cstheme="minorHAnsi"/>
          <w:sz w:val="24"/>
          <w:szCs w:val="24"/>
        </w:rPr>
        <w:t xml:space="preserve"> los sujetos obligados en el estado de Chihuahua</w:t>
      </w:r>
      <w:r w:rsidR="005362EB" w:rsidRPr="00121F40">
        <w:rPr>
          <w:rFonts w:cstheme="minorHAnsi"/>
          <w:sz w:val="24"/>
          <w:szCs w:val="24"/>
        </w:rPr>
        <w:t>,</w:t>
      </w:r>
      <w:r w:rsidR="00161CF8" w:rsidRPr="00121F40">
        <w:rPr>
          <w:rFonts w:cstheme="minorHAnsi"/>
          <w:sz w:val="24"/>
          <w:szCs w:val="24"/>
        </w:rPr>
        <w:t xml:space="preserve"> </w:t>
      </w:r>
      <w:r w:rsidR="00161CF8" w:rsidRPr="00121F40">
        <w:rPr>
          <w:rFonts w:cstheme="minorHAnsi"/>
          <w:b/>
          <w:bCs/>
          <w:sz w:val="24"/>
          <w:szCs w:val="24"/>
        </w:rPr>
        <w:t>con excepción de los plazos para la publicación y actualización de la información derivada de las obligaciones de transparencia</w:t>
      </w:r>
      <w:r w:rsidR="00AD4B30" w:rsidRPr="00121F40">
        <w:rPr>
          <w:rFonts w:cstheme="minorHAnsi"/>
          <w:b/>
          <w:bCs/>
          <w:sz w:val="24"/>
          <w:szCs w:val="24"/>
        </w:rPr>
        <w:t>.</w:t>
      </w:r>
    </w:p>
    <w:p w:rsidR="000808B0" w:rsidRPr="00121F40" w:rsidRDefault="000808B0" w:rsidP="0011210E">
      <w:pPr>
        <w:jc w:val="both"/>
        <w:rPr>
          <w:rFonts w:cstheme="minorHAnsi"/>
          <w:sz w:val="24"/>
          <w:szCs w:val="24"/>
        </w:rPr>
      </w:pPr>
      <w:r w:rsidRPr="00121F40">
        <w:rPr>
          <w:rFonts w:cstheme="minorHAnsi"/>
          <w:sz w:val="24"/>
          <w:szCs w:val="24"/>
        </w:rPr>
        <w:t>La reanudación del cómput</w:t>
      </w:r>
      <w:r w:rsidR="00121F40" w:rsidRPr="00121F40">
        <w:rPr>
          <w:rFonts w:cstheme="minorHAnsi"/>
          <w:sz w:val="24"/>
          <w:szCs w:val="24"/>
        </w:rPr>
        <w:t>o de los términos y plazos será</w:t>
      </w:r>
      <w:r w:rsidRPr="00121F40">
        <w:rPr>
          <w:rFonts w:cstheme="minorHAnsi"/>
          <w:sz w:val="24"/>
          <w:szCs w:val="24"/>
        </w:rPr>
        <w:t xml:space="preserve"> ordenada por el Pleno del Instituto mediante la aprobación del Acuerdo correspondiente, tomando en consideración para tal efecto las medidas adoptadas por las autoridades federales y estatales competentes y según la etapa del color del semáforo que corresponda. </w:t>
      </w:r>
    </w:p>
    <w:p w:rsidR="00AD4B30" w:rsidRPr="00121F40" w:rsidRDefault="00161CF8" w:rsidP="00AD4B30">
      <w:pPr>
        <w:jc w:val="both"/>
        <w:rPr>
          <w:rFonts w:cstheme="minorHAnsi"/>
          <w:sz w:val="24"/>
          <w:szCs w:val="24"/>
        </w:rPr>
      </w:pPr>
      <w:r w:rsidRPr="00121F40">
        <w:rPr>
          <w:rFonts w:eastAsia="Calibri" w:cstheme="minorHAnsi"/>
          <w:b/>
          <w:sz w:val="24"/>
          <w:szCs w:val="24"/>
        </w:rPr>
        <w:t>SEGUNDO.-</w:t>
      </w:r>
      <w:r w:rsidRPr="00121F40">
        <w:rPr>
          <w:rFonts w:eastAsia="Calibri" w:cstheme="minorHAnsi"/>
          <w:sz w:val="24"/>
          <w:szCs w:val="24"/>
        </w:rPr>
        <w:t xml:space="preserve"> </w:t>
      </w:r>
      <w:r w:rsidR="00AD4B30" w:rsidRPr="00121F40">
        <w:rPr>
          <w:rFonts w:cstheme="minorHAnsi"/>
          <w:sz w:val="24"/>
          <w:szCs w:val="24"/>
        </w:rPr>
        <w:t xml:space="preserve">Se aprueba la reanudación </w:t>
      </w:r>
      <w:r w:rsidR="00142DBB" w:rsidRPr="00121F40">
        <w:rPr>
          <w:rFonts w:cstheme="minorHAnsi"/>
          <w:sz w:val="24"/>
          <w:szCs w:val="24"/>
        </w:rPr>
        <w:t>paulatina</w:t>
      </w:r>
      <w:r w:rsidR="00AD4B30" w:rsidRPr="00121F40">
        <w:rPr>
          <w:rFonts w:cstheme="minorHAnsi"/>
          <w:sz w:val="24"/>
          <w:szCs w:val="24"/>
        </w:rPr>
        <w:t xml:space="preserve"> de actividades presenciales en las oficinas del Instituto, </w:t>
      </w:r>
      <w:r w:rsidR="00142DBB" w:rsidRPr="00121F40">
        <w:rPr>
          <w:rFonts w:cstheme="minorHAnsi"/>
          <w:sz w:val="24"/>
          <w:szCs w:val="24"/>
        </w:rPr>
        <w:t>conforme a lo permitido en el semáforo aplicable para el Estado de Chihuahua</w:t>
      </w:r>
      <w:r w:rsidR="00AD4B30" w:rsidRPr="00121F40">
        <w:rPr>
          <w:rFonts w:cstheme="minorHAnsi"/>
          <w:sz w:val="24"/>
          <w:szCs w:val="24"/>
        </w:rPr>
        <w:t>; el personal del Instituto, deberá apegarse al protocolo dispuesto por la Dirección Administrativa y de la autoridades competentes, que garantiza las medidas sanitarias y buenas prácticas ante el Covid-19.</w:t>
      </w:r>
    </w:p>
    <w:p w:rsidR="00AD4B30" w:rsidRPr="00121F40" w:rsidRDefault="00AD4B30" w:rsidP="002D4236">
      <w:pPr>
        <w:spacing w:after="160" w:line="259" w:lineRule="auto"/>
        <w:jc w:val="both"/>
        <w:rPr>
          <w:rFonts w:eastAsia="Calibri" w:cstheme="minorHAnsi"/>
          <w:b/>
          <w:sz w:val="24"/>
          <w:szCs w:val="24"/>
        </w:rPr>
      </w:pPr>
      <w:r w:rsidRPr="00121F40">
        <w:rPr>
          <w:rFonts w:eastAsia="Calibri" w:cstheme="minorHAnsi"/>
          <w:b/>
          <w:sz w:val="24"/>
          <w:szCs w:val="24"/>
        </w:rPr>
        <w:t>TERCERO.-</w:t>
      </w:r>
      <w:r w:rsidRPr="00121F40">
        <w:rPr>
          <w:rFonts w:eastAsia="Calibri" w:cstheme="minorHAnsi"/>
          <w:sz w:val="24"/>
          <w:szCs w:val="24"/>
        </w:rPr>
        <w:t xml:space="preserve"> Dadas las medidas implementadas, </w:t>
      </w:r>
      <w:r w:rsidR="005C01E5" w:rsidRPr="00121F40">
        <w:rPr>
          <w:rFonts w:eastAsia="Calibri" w:cstheme="minorHAnsi"/>
          <w:sz w:val="24"/>
          <w:szCs w:val="24"/>
        </w:rPr>
        <w:t xml:space="preserve">a efecto </w:t>
      </w:r>
      <w:r w:rsidR="00A065B9" w:rsidRPr="00121F40">
        <w:rPr>
          <w:rFonts w:eastAsia="Calibri" w:cstheme="minorHAnsi"/>
          <w:sz w:val="24"/>
          <w:szCs w:val="24"/>
        </w:rPr>
        <w:t>de impedir el contagio de COVID-</w:t>
      </w:r>
      <w:r w:rsidR="005C01E5" w:rsidRPr="00121F40">
        <w:rPr>
          <w:rFonts w:eastAsia="Calibri" w:cstheme="minorHAnsi"/>
          <w:sz w:val="24"/>
          <w:szCs w:val="24"/>
        </w:rPr>
        <w:t xml:space="preserve">19, no será necesario que </w:t>
      </w:r>
      <w:r w:rsidR="00A065B9" w:rsidRPr="00121F40">
        <w:rPr>
          <w:rFonts w:eastAsia="Calibri" w:cstheme="minorHAnsi"/>
          <w:sz w:val="24"/>
          <w:szCs w:val="24"/>
        </w:rPr>
        <w:t xml:space="preserve">entreguen documentos </w:t>
      </w:r>
      <w:r w:rsidR="008F10D4" w:rsidRPr="00121F40">
        <w:rPr>
          <w:rFonts w:eastAsia="Calibri" w:cstheme="minorHAnsi"/>
          <w:sz w:val="24"/>
          <w:szCs w:val="24"/>
        </w:rPr>
        <w:t>impresos</w:t>
      </w:r>
      <w:r w:rsidR="00A065B9" w:rsidRPr="00121F40">
        <w:rPr>
          <w:rFonts w:eastAsia="Calibri" w:cstheme="minorHAnsi"/>
          <w:sz w:val="24"/>
          <w:szCs w:val="24"/>
        </w:rPr>
        <w:t xml:space="preserve"> </w:t>
      </w:r>
      <w:r w:rsidR="005C01E5" w:rsidRPr="00121F40">
        <w:rPr>
          <w:rFonts w:eastAsia="Calibri" w:cstheme="minorHAnsi"/>
          <w:sz w:val="24"/>
          <w:szCs w:val="24"/>
        </w:rPr>
        <w:t xml:space="preserve">las partes en </w:t>
      </w:r>
      <w:r w:rsidRPr="00121F40">
        <w:rPr>
          <w:rFonts w:eastAsia="Calibri" w:cstheme="minorHAnsi"/>
          <w:sz w:val="24"/>
          <w:szCs w:val="24"/>
        </w:rPr>
        <w:t>los recursos de revisión, procedimientos de responsabilidad</w:t>
      </w:r>
      <w:r w:rsidR="005C01E5" w:rsidRPr="00121F40">
        <w:rPr>
          <w:rFonts w:eastAsia="Calibri" w:cstheme="minorHAnsi"/>
          <w:sz w:val="24"/>
          <w:szCs w:val="24"/>
        </w:rPr>
        <w:t xml:space="preserve">, en los registros de Comités y Unidades de </w:t>
      </w:r>
      <w:r w:rsidR="00A065B9" w:rsidRPr="00121F40">
        <w:rPr>
          <w:rFonts w:eastAsia="Calibri" w:cstheme="minorHAnsi"/>
          <w:sz w:val="24"/>
          <w:szCs w:val="24"/>
        </w:rPr>
        <w:t>Transparencia</w:t>
      </w:r>
      <w:r w:rsidR="005C01E5" w:rsidRPr="00121F40">
        <w:rPr>
          <w:rFonts w:eastAsia="Calibri" w:cstheme="minorHAnsi"/>
          <w:sz w:val="24"/>
          <w:szCs w:val="24"/>
        </w:rPr>
        <w:t xml:space="preserve"> </w:t>
      </w:r>
      <w:r w:rsidRPr="00121F40">
        <w:rPr>
          <w:rFonts w:eastAsia="Calibri" w:cstheme="minorHAnsi"/>
          <w:sz w:val="24"/>
          <w:szCs w:val="24"/>
        </w:rPr>
        <w:t xml:space="preserve"> y </w:t>
      </w:r>
      <w:r w:rsidR="005C01E5" w:rsidRPr="00121F40">
        <w:rPr>
          <w:rFonts w:eastAsia="Calibri" w:cstheme="minorHAnsi"/>
          <w:sz w:val="24"/>
          <w:szCs w:val="24"/>
        </w:rPr>
        <w:t xml:space="preserve">en general cualquier persona en </w:t>
      </w:r>
      <w:r w:rsidRPr="00121F40">
        <w:rPr>
          <w:rFonts w:eastAsia="Calibri" w:cstheme="minorHAnsi"/>
          <w:sz w:val="24"/>
          <w:szCs w:val="24"/>
        </w:rPr>
        <w:t xml:space="preserve">cualquier </w:t>
      </w:r>
      <w:r w:rsidR="005C01E5" w:rsidRPr="00121F40">
        <w:rPr>
          <w:rFonts w:eastAsia="Calibri" w:cstheme="minorHAnsi"/>
          <w:sz w:val="24"/>
          <w:szCs w:val="24"/>
        </w:rPr>
        <w:t>procedimiento</w:t>
      </w:r>
      <w:r w:rsidRPr="00121F40">
        <w:rPr>
          <w:rFonts w:eastAsia="Calibri" w:cstheme="minorHAnsi"/>
          <w:sz w:val="24"/>
          <w:szCs w:val="24"/>
        </w:rPr>
        <w:t xml:space="preserve"> que deba </w:t>
      </w:r>
      <w:r w:rsidR="005C01E5" w:rsidRPr="00121F40">
        <w:rPr>
          <w:rFonts w:eastAsia="Calibri" w:cstheme="minorHAnsi"/>
          <w:sz w:val="24"/>
          <w:szCs w:val="24"/>
        </w:rPr>
        <w:t>realizarse</w:t>
      </w:r>
      <w:r w:rsidRPr="00121F40">
        <w:rPr>
          <w:rFonts w:eastAsia="Calibri" w:cstheme="minorHAnsi"/>
          <w:sz w:val="24"/>
          <w:szCs w:val="24"/>
        </w:rPr>
        <w:t xml:space="preserve"> o </w:t>
      </w:r>
      <w:r w:rsidR="005C01E5" w:rsidRPr="00121F40">
        <w:rPr>
          <w:rFonts w:eastAsia="Calibri" w:cstheme="minorHAnsi"/>
          <w:sz w:val="24"/>
          <w:szCs w:val="24"/>
        </w:rPr>
        <w:t>iniciarse</w:t>
      </w:r>
      <w:r w:rsidRPr="00121F40">
        <w:rPr>
          <w:rFonts w:eastAsia="Calibri" w:cstheme="minorHAnsi"/>
          <w:sz w:val="24"/>
          <w:szCs w:val="24"/>
        </w:rPr>
        <w:t xml:space="preserve"> </w:t>
      </w:r>
      <w:r w:rsidR="005C01E5" w:rsidRPr="00121F40">
        <w:rPr>
          <w:rFonts w:eastAsia="Calibri" w:cstheme="minorHAnsi"/>
          <w:sz w:val="24"/>
          <w:szCs w:val="24"/>
        </w:rPr>
        <w:t>ante</w:t>
      </w:r>
      <w:r w:rsidRPr="00121F40">
        <w:rPr>
          <w:rFonts w:eastAsia="Calibri" w:cstheme="minorHAnsi"/>
          <w:sz w:val="24"/>
          <w:szCs w:val="24"/>
        </w:rPr>
        <w:t xml:space="preserve"> el I</w:t>
      </w:r>
      <w:r w:rsidR="005C01E5" w:rsidRPr="00121F40">
        <w:rPr>
          <w:rFonts w:eastAsia="Calibri" w:cstheme="minorHAnsi"/>
          <w:sz w:val="24"/>
          <w:szCs w:val="24"/>
        </w:rPr>
        <w:t>nstituto con motivo de las</w:t>
      </w:r>
      <w:r w:rsidRPr="00121F40">
        <w:rPr>
          <w:rFonts w:eastAsia="Calibri" w:cstheme="minorHAnsi"/>
          <w:sz w:val="24"/>
          <w:szCs w:val="24"/>
        </w:rPr>
        <w:t xml:space="preserve"> atribuciones y</w:t>
      </w:r>
      <w:r w:rsidR="005C01E5" w:rsidRPr="00121F40">
        <w:rPr>
          <w:rFonts w:eastAsia="Calibri" w:cstheme="minorHAnsi"/>
          <w:sz w:val="24"/>
          <w:szCs w:val="24"/>
        </w:rPr>
        <w:t>/o</w:t>
      </w:r>
      <w:r w:rsidRPr="00121F40">
        <w:rPr>
          <w:rFonts w:eastAsia="Calibri" w:cstheme="minorHAnsi"/>
          <w:sz w:val="24"/>
          <w:szCs w:val="24"/>
        </w:rPr>
        <w:t xml:space="preserve"> funciones</w:t>
      </w:r>
      <w:r w:rsidR="004608ED" w:rsidRPr="00121F40">
        <w:rPr>
          <w:rFonts w:eastAsia="Calibri" w:cstheme="minorHAnsi"/>
          <w:sz w:val="24"/>
          <w:szCs w:val="24"/>
        </w:rPr>
        <w:t xml:space="preserve"> de éste, </w:t>
      </w:r>
      <w:r w:rsidR="005C01E5" w:rsidRPr="00121F40">
        <w:rPr>
          <w:rFonts w:eastAsia="Calibri" w:cstheme="minorHAnsi"/>
          <w:sz w:val="24"/>
          <w:szCs w:val="24"/>
        </w:rPr>
        <w:t>bastando su envió a través de los correos electrónicos autorizados para tal efecto, tanto por el Instituto como por los sujetos obligados o las personas, según corresponda.</w:t>
      </w:r>
    </w:p>
    <w:p w:rsidR="00A065B9" w:rsidRPr="00121F40" w:rsidRDefault="007C2D80" w:rsidP="005C01E5">
      <w:pPr>
        <w:spacing w:before="120" w:after="120"/>
        <w:jc w:val="both"/>
        <w:rPr>
          <w:rFonts w:eastAsia="Calibri" w:cstheme="minorHAnsi"/>
          <w:sz w:val="24"/>
          <w:szCs w:val="24"/>
        </w:rPr>
      </w:pPr>
      <w:r w:rsidRPr="00121F40">
        <w:rPr>
          <w:rFonts w:eastAsia="Calibri" w:cstheme="minorHAnsi"/>
          <w:b/>
          <w:sz w:val="24"/>
          <w:szCs w:val="24"/>
        </w:rPr>
        <w:t>CUARTO</w:t>
      </w:r>
      <w:r w:rsidR="005A771E" w:rsidRPr="00121F40">
        <w:rPr>
          <w:rFonts w:eastAsia="Calibri" w:cstheme="minorHAnsi"/>
          <w:b/>
          <w:sz w:val="24"/>
          <w:szCs w:val="24"/>
        </w:rPr>
        <w:t>.-</w:t>
      </w:r>
      <w:r w:rsidR="005A771E" w:rsidRPr="00121F40">
        <w:rPr>
          <w:rFonts w:eastAsia="Calibri" w:cstheme="minorHAnsi"/>
          <w:sz w:val="24"/>
          <w:szCs w:val="24"/>
        </w:rPr>
        <w:t xml:space="preserve"> </w:t>
      </w:r>
      <w:r w:rsidR="00A065B9" w:rsidRPr="00121F40">
        <w:rPr>
          <w:rFonts w:eastAsia="Calibri" w:cstheme="minorHAnsi"/>
          <w:sz w:val="24"/>
          <w:szCs w:val="24"/>
        </w:rPr>
        <w:t xml:space="preserve">El Pleno del Instituto podrá sesionar para tratar </w:t>
      </w:r>
      <w:r w:rsidR="00F75297" w:rsidRPr="00121F40">
        <w:rPr>
          <w:rFonts w:eastAsia="Calibri" w:cstheme="minorHAnsi"/>
          <w:sz w:val="24"/>
          <w:szCs w:val="24"/>
        </w:rPr>
        <w:t xml:space="preserve">y desahogar </w:t>
      </w:r>
      <w:r w:rsidR="00A065B9" w:rsidRPr="00121F40">
        <w:rPr>
          <w:rFonts w:eastAsia="Calibri" w:cstheme="minorHAnsi"/>
          <w:sz w:val="24"/>
          <w:szCs w:val="24"/>
        </w:rPr>
        <w:t xml:space="preserve">asuntos </w:t>
      </w:r>
      <w:r w:rsidR="00F75297" w:rsidRPr="00121F40">
        <w:rPr>
          <w:rFonts w:eastAsia="Calibri" w:cstheme="minorHAnsi"/>
          <w:sz w:val="24"/>
          <w:szCs w:val="24"/>
        </w:rPr>
        <w:t>relacionados con s</w:t>
      </w:r>
      <w:r w:rsidR="00A065B9" w:rsidRPr="00121F40">
        <w:rPr>
          <w:rFonts w:eastAsia="Calibri" w:cstheme="minorHAnsi"/>
          <w:sz w:val="24"/>
          <w:szCs w:val="24"/>
        </w:rPr>
        <w:t xml:space="preserve">us funciones y atribuciones, </w:t>
      </w:r>
      <w:r w:rsidR="00DE24B4">
        <w:rPr>
          <w:rFonts w:eastAsia="Calibri" w:cstheme="minorHAnsi"/>
          <w:sz w:val="24"/>
          <w:szCs w:val="24"/>
        </w:rPr>
        <w:t xml:space="preserve">mediante el formato de </w:t>
      </w:r>
      <w:r w:rsidR="00413B32">
        <w:rPr>
          <w:rFonts w:eastAsia="Calibri" w:cstheme="minorHAnsi"/>
          <w:sz w:val="24"/>
          <w:szCs w:val="24"/>
        </w:rPr>
        <w:t>s</w:t>
      </w:r>
      <w:r w:rsidR="00DE24B4">
        <w:rPr>
          <w:rFonts w:eastAsia="Calibri" w:cstheme="minorHAnsi"/>
          <w:sz w:val="24"/>
          <w:szCs w:val="24"/>
        </w:rPr>
        <w:t xml:space="preserve">esiones </w:t>
      </w:r>
      <w:r w:rsidR="00413B32">
        <w:rPr>
          <w:rFonts w:eastAsia="Calibri" w:cstheme="minorHAnsi"/>
          <w:sz w:val="24"/>
          <w:szCs w:val="24"/>
        </w:rPr>
        <w:t>v</w:t>
      </w:r>
      <w:r w:rsidR="00DE24B4">
        <w:rPr>
          <w:rFonts w:eastAsia="Calibri" w:cstheme="minorHAnsi"/>
          <w:sz w:val="24"/>
          <w:szCs w:val="24"/>
        </w:rPr>
        <w:t>irtuales</w:t>
      </w:r>
      <w:r w:rsidR="00D83B8E" w:rsidRPr="00121F40">
        <w:rPr>
          <w:rFonts w:eastAsia="Calibri" w:cstheme="minorHAnsi"/>
          <w:sz w:val="24"/>
          <w:szCs w:val="24"/>
        </w:rPr>
        <w:t>.</w:t>
      </w:r>
    </w:p>
    <w:p w:rsidR="00A065B9" w:rsidRPr="00121F40" w:rsidRDefault="00A065B9" w:rsidP="00A065B9">
      <w:pPr>
        <w:spacing w:before="120" w:after="120"/>
        <w:jc w:val="both"/>
        <w:rPr>
          <w:rFonts w:eastAsia="Calibri" w:cstheme="minorHAnsi"/>
          <w:sz w:val="24"/>
          <w:szCs w:val="24"/>
        </w:rPr>
      </w:pPr>
      <w:r w:rsidRPr="00121F40">
        <w:rPr>
          <w:rFonts w:eastAsia="Calibri" w:cstheme="minorHAnsi"/>
          <w:b/>
          <w:sz w:val="24"/>
          <w:szCs w:val="24"/>
        </w:rPr>
        <w:t>QUINTO.-</w:t>
      </w:r>
      <w:r w:rsidRPr="00121F40">
        <w:rPr>
          <w:rFonts w:eastAsia="Calibri" w:cstheme="minorHAnsi"/>
          <w:sz w:val="24"/>
          <w:szCs w:val="24"/>
        </w:rPr>
        <w:t xml:space="preserve"> Se exhorta a los sujetos obligados en el estado de Chihuahua que reciban solicitudes de acceso a la información y de ejercicio de derechos ARCO que tengan relación con el virus SARS –COV2 (Covid-19) para que, en la medida de sus posibilidades y sin poner en riesgo a sus servidores públicos y la población en general, continúen emitiendo, o en su defecto, emitan respuesta en el menor plazo posible con la finalidad de que la sociedad cuente con información veraz generada por las instituciones públicas.</w:t>
      </w:r>
    </w:p>
    <w:p w:rsidR="00422EEC" w:rsidRPr="00121F40" w:rsidRDefault="00422EEC" w:rsidP="00422EEC">
      <w:pPr>
        <w:pStyle w:val="Prrafodelista"/>
        <w:spacing w:before="120" w:after="0"/>
        <w:ind w:left="0"/>
        <w:jc w:val="both"/>
        <w:rPr>
          <w:rFonts w:cstheme="minorHAnsi"/>
          <w:sz w:val="24"/>
          <w:szCs w:val="24"/>
        </w:rPr>
      </w:pPr>
      <w:r w:rsidRPr="00121F40">
        <w:rPr>
          <w:rFonts w:cstheme="minorHAnsi"/>
          <w:b/>
          <w:sz w:val="24"/>
          <w:szCs w:val="24"/>
        </w:rPr>
        <w:t>SEXTO.-</w:t>
      </w:r>
      <w:r w:rsidRPr="00121F40">
        <w:rPr>
          <w:rFonts w:cstheme="minorHAnsi"/>
          <w:sz w:val="24"/>
          <w:szCs w:val="24"/>
        </w:rPr>
        <w:t xml:space="preserve"> Se instruye al Departamento de Sistemas de este Instituto para que lleve a cabo las acciones necesarias a fin de ajustar las fechas de respuesta a las solicitudes de acceso a la información y protección de datos personales y ejercicio de derechos ARCO y recursos de revisión activos en el Sistema INFOMEX Chihuahua y Plataforma Nacional de Transparencia,  para lo cual se utilizará como referencia las fecha señaladas en el presente acuerdo, esto a fin de estandarizar las fechas de vencimiento y dar tiempo a los Sujetos Obligados de responder dichas solicitudes acumuladas en tiempo y forma.</w:t>
      </w:r>
    </w:p>
    <w:p w:rsidR="005C01E5" w:rsidRPr="00121F40" w:rsidRDefault="00422EEC" w:rsidP="005C01E5">
      <w:pPr>
        <w:spacing w:before="120" w:after="120"/>
        <w:jc w:val="both"/>
        <w:rPr>
          <w:rFonts w:cstheme="minorHAnsi"/>
          <w:sz w:val="24"/>
          <w:szCs w:val="24"/>
        </w:rPr>
      </w:pPr>
      <w:r w:rsidRPr="00121F40">
        <w:rPr>
          <w:rFonts w:cstheme="minorHAnsi"/>
          <w:b/>
          <w:sz w:val="24"/>
          <w:szCs w:val="24"/>
        </w:rPr>
        <w:t xml:space="preserve">SÉPTIMO.- </w:t>
      </w:r>
      <w:r w:rsidR="005C01E5" w:rsidRPr="00121F40">
        <w:rPr>
          <w:rFonts w:cstheme="minorHAnsi"/>
          <w:sz w:val="24"/>
          <w:szCs w:val="24"/>
        </w:rPr>
        <w:t>Lo aprobado en el presente acuerdo son acciones de carácter temporal y podrán modificarse ampliarse o suspenderse, en razón de las determinaciones que informen las autoridades en materia de salud y previa aprobación por este Pleno.</w:t>
      </w:r>
    </w:p>
    <w:p w:rsidR="00C362A7" w:rsidRPr="00121F40" w:rsidRDefault="00422EEC" w:rsidP="00C362A7">
      <w:pPr>
        <w:spacing w:after="160" w:line="259" w:lineRule="auto"/>
        <w:jc w:val="both"/>
        <w:rPr>
          <w:rFonts w:eastAsia="Calibri" w:cstheme="minorHAnsi"/>
          <w:sz w:val="24"/>
          <w:szCs w:val="24"/>
        </w:rPr>
      </w:pPr>
      <w:r w:rsidRPr="00121F40">
        <w:rPr>
          <w:rFonts w:eastAsia="Calibri" w:cstheme="minorHAnsi"/>
          <w:b/>
          <w:sz w:val="24"/>
          <w:szCs w:val="24"/>
        </w:rPr>
        <w:t>OCTAVO</w:t>
      </w:r>
      <w:r w:rsidR="00E25D15" w:rsidRPr="00121F40">
        <w:rPr>
          <w:rFonts w:eastAsia="Calibri" w:cstheme="minorHAnsi"/>
          <w:b/>
          <w:sz w:val="24"/>
          <w:szCs w:val="24"/>
        </w:rPr>
        <w:t xml:space="preserve">.- </w:t>
      </w:r>
      <w:r w:rsidR="00C362A7" w:rsidRPr="00121F40">
        <w:rPr>
          <w:rFonts w:eastAsia="Calibri" w:cstheme="minorHAnsi"/>
          <w:sz w:val="24"/>
          <w:szCs w:val="24"/>
        </w:rPr>
        <w:t xml:space="preserve">Se exhorta al personal del Instituto para que acaten y tomen las medidas sanitarias y de prevención dispuestas por las autoridades correspondientes, a efecto de prevenir y </w:t>
      </w:r>
      <w:r w:rsidR="00C362A7" w:rsidRPr="00121F40">
        <w:rPr>
          <w:rFonts w:cstheme="minorHAnsi"/>
          <w:sz w:val="24"/>
          <w:szCs w:val="24"/>
        </w:rPr>
        <w:t>evitar riesgo de contagio o transmisión</w:t>
      </w:r>
      <w:r w:rsidR="00C362A7" w:rsidRPr="00121F40">
        <w:rPr>
          <w:rFonts w:eastAsia="Calibri" w:cstheme="minorHAnsi"/>
          <w:sz w:val="24"/>
          <w:szCs w:val="24"/>
        </w:rPr>
        <w:t xml:space="preserve"> del COVID-19.</w:t>
      </w:r>
    </w:p>
    <w:p w:rsidR="00C0272E" w:rsidRDefault="00422EEC" w:rsidP="00C0272E">
      <w:pPr>
        <w:jc w:val="both"/>
        <w:rPr>
          <w:rFonts w:cstheme="minorHAnsi"/>
          <w:sz w:val="24"/>
          <w:szCs w:val="24"/>
        </w:rPr>
      </w:pPr>
      <w:r w:rsidRPr="00121F40">
        <w:rPr>
          <w:rFonts w:cstheme="minorHAnsi"/>
          <w:b/>
          <w:sz w:val="24"/>
          <w:szCs w:val="24"/>
        </w:rPr>
        <w:t>NOVENO</w:t>
      </w:r>
      <w:r w:rsidR="00D00412" w:rsidRPr="00121F40">
        <w:rPr>
          <w:rFonts w:cstheme="minorHAnsi"/>
          <w:b/>
          <w:sz w:val="24"/>
          <w:szCs w:val="24"/>
        </w:rPr>
        <w:t>.-</w:t>
      </w:r>
      <w:r w:rsidR="00D00412" w:rsidRPr="00121F40">
        <w:rPr>
          <w:rFonts w:cstheme="minorHAnsi"/>
          <w:sz w:val="24"/>
          <w:szCs w:val="24"/>
        </w:rPr>
        <w:t xml:space="preserve"> </w:t>
      </w:r>
      <w:r w:rsidR="00C0272E" w:rsidRPr="00121F40">
        <w:rPr>
          <w:rFonts w:cstheme="minorHAnsi"/>
          <w:sz w:val="24"/>
          <w:szCs w:val="24"/>
        </w:rPr>
        <w:t>Se instruye a la Secretaría Ejecutiva, para que por conducto de Dirección de Acceso a la Información Pública y Protección de Datos Personales y el Departamento de Sistemas, realice las acciones n</w:t>
      </w:r>
      <w:r w:rsidR="00E02553">
        <w:rPr>
          <w:rFonts w:cstheme="minorHAnsi"/>
          <w:sz w:val="24"/>
          <w:szCs w:val="24"/>
        </w:rPr>
        <w:t>ecesarias a efecto de notificar</w:t>
      </w:r>
      <w:r w:rsidR="00C0272E" w:rsidRPr="00121F40">
        <w:rPr>
          <w:rFonts w:cstheme="minorHAnsi"/>
          <w:sz w:val="24"/>
          <w:szCs w:val="24"/>
        </w:rPr>
        <w:t xml:space="preserve"> a los sujetos obligados, el presente Acuerdo.</w:t>
      </w:r>
    </w:p>
    <w:p w:rsidR="00DE24B4" w:rsidRDefault="00DE24B4" w:rsidP="00C362A7">
      <w:pPr>
        <w:spacing w:after="160" w:line="259" w:lineRule="auto"/>
        <w:jc w:val="center"/>
        <w:rPr>
          <w:rFonts w:eastAsia="Calibri" w:cstheme="minorHAnsi"/>
          <w:b/>
          <w:sz w:val="24"/>
          <w:szCs w:val="24"/>
        </w:rPr>
      </w:pPr>
    </w:p>
    <w:p w:rsidR="00C362A7" w:rsidRDefault="00C362A7" w:rsidP="00C362A7">
      <w:pPr>
        <w:spacing w:after="160" w:line="259" w:lineRule="auto"/>
        <w:jc w:val="center"/>
        <w:rPr>
          <w:rFonts w:eastAsia="Calibri" w:cstheme="minorHAnsi"/>
          <w:b/>
          <w:sz w:val="24"/>
          <w:szCs w:val="24"/>
        </w:rPr>
      </w:pPr>
      <w:r w:rsidRPr="00121F40">
        <w:rPr>
          <w:rFonts w:eastAsia="Calibri" w:cstheme="minorHAnsi"/>
          <w:b/>
          <w:sz w:val="24"/>
          <w:szCs w:val="24"/>
        </w:rPr>
        <w:t>TRANSITORIOS</w:t>
      </w:r>
    </w:p>
    <w:p w:rsidR="00FB1343" w:rsidRPr="00121F40" w:rsidRDefault="00FB1343" w:rsidP="00FB1343">
      <w:pPr>
        <w:spacing w:after="160" w:line="259" w:lineRule="auto"/>
        <w:rPr>
          <w:rFonts w:eastAsia="Calibri" w:cstheme="minorHAnsi"/>
          <w:b/>
          <w:sz w:val="24"/>
          <w:szCs w:val="24"/>
        </w:rPr>
      </w:pPr>
    </w:p>
    <w:p w:rsidR="004D1775" w:rsidRPr="00121F40" w:rsidRDefault="00C362A7" w:rsidP="004D1775">
      <w:pPr>
        <w:spacing w:after="160" w:line="259" w:lineRule="auto"/>
        <w:jc w:val="both"/>
        <w:rPr>
          <w:rFonts w:eastAsia="Calibri" w:cstheme="minorHAnsi"/>
          <w:sz w:val="24"/>
          <w:szCs w:val="24"/>
        </w:rPr>
      </w:pPr>
      <w:r w:rsidRPr="00121F40">
        <w:rPr>
          <w:rFonts w:eastAsia="Calibri" w:cstheme="minorHAnsi"/>
          <w:b/>
          <w:sz w:val="24"/>
          <w:szCs w:val="24"/>
        </w:rPr>
        <w:t>ÚNICO.-</w:t>
      </w:r>
      <w:r w:rsidRPr="00121F40">
        <w:rPr>
          <w:rFonts w:eastAsia="Calibri" w:cstheme="minorHAnsi"/>
          <w:sz w:val="24"/>
          <w:szCs w:val="24"/>
        </w:rPr>
        <w:t xml:space="preserve"> </w:t>
      </w:r>
      <w:r w:rsidR="004D1775" w:rsidRPr="00121F40">
        <w:rPr>
          <w:rFonts w:eastAsia="Calibri" w:cstheme="minorHAnsi"/>
          <w:sz w:val="24"/>
          <w:szCs w:val="24"/>
        </w:rPr>
        <w:t>El presente Acuerdo entrará en vigor en el momento mismo de su aprobación por este Consejo General del Instituto Chihuahuense para la Transparencia y A</w:t>
      </w:r>
      <w:r w:rsidR="005A771E" w:rsidRPr="00121F40">
        <w:rPr>
          <w:rFonts w:eastAsia="Calibri" w:cstheme="minorHAnsi"/>
          <w:sz w:val="24"/>
          <w:szCs w:val="24"/>
        </w:rPr>
        <w:t xml:space="preserve">cceso a la Información Pública, se instruye a la Secretaría Ejecutiva para que realice la conducente para la publicación del presente Acuerdo en el Periódico </w:t>
      </w:r>
      <w:r w:rsidR="00600ACD" w:rsidRPr="00121F40">
        <w:rPr>
          <w:rFonts w:eastAsia="Calibri" w:cstheme="minorHAnsi"/>
          <w:sz w:val="24"/>
          <w:szCs w:val="24"/>
        </w:rPr>
        <w:t xml:space="preserve">Oficial </w:t>
      </w:r>
      <w:r w:rsidR="005A771E" w:rsidRPr="00121F40">
        <w:rPr>
          <w:rFonts w:eastAsia="Calibri" w:cstheme="minorHAnsi"/>
          <w:sz w:val="24"/>
          <w:szCs w:val="24"/>
        </w:rPr>
        <w:t>del Estado de Chihuahua.</w:t>
      </w:r>
    </w:p>
    <w:p w:rsidR="004D1775" w:rsidRPr="00121F40" w:rsidRDefault="004D1775" w:rsidP="009273AC">
      <w:pPr>
        <w:spacing w:after="160" w:line="259" w:lineRule="auto"/>
        <w:jc w:val="both"/>
        <w:rPr>
          <w:rFonts w:eastAsia="Calibri" w:cstheme="minorHAnsi"/>
          <w:sz w:val="24"/>
          <w:szCs w:val="24"/>
        </w:rPr>
      </w:pPr>
      <w:r w:rsidRPr="00121F40">
        <w:rPr>
          <w:rFonts w:eastAsia="Calibri" w:cstheme="minorHAnsi"/>
          <w:sz w:val="24"/>
          <w:szCs w:val="24"/>
        </w:rPr>
        <w:t>Así lo acordó el Consejo General del Instituto Chihuahuense para la Transparencia y Acces</w:t>
      </w:r>
      <w:r w:rsidR="00FB1343">
        <w:rPr>
          <w:rFonts w:eastAsia="Calibri" w:cstheme="minorHAnsi"/>
          <w:sz w:val="24"/>
          <w:szCs w:val="24"/>
        </w:rPr>
        <w:t xml:space="preserve">o a la Información Pública, por unanimidad </w:t>
      </w:r>
      <w:r w:rsidR="00964055" w:rsidRPr="00121F40">
        <w:rPr>
          <w:rFonts w:eastAsia="Calibri" w:cstheme="minorHAnsi"/>
          <w:sz w:val="24"/>
          <w:szCs w:val="24"/>
        </w:rPr>
        <w:t xml:space="preserve">de votos </w:t>
      </w:r>
      <w:r w:rsidRPr="00121F40">
        <w:rPr>
          <w:rFonts w:eastAsia="Calibri" w:cstheme="minorHAnsi"/>
          <w:sz w:val="24"/>
          <w:szCs w:val="24"/>
        </w:rPr>
        <w:t xml:space="preserve">en la Sesión </w:t>
      </w:r>
      <w:r w:rsidR="00FB1343">
        <w:rPr>
          <w:rFonts w:eastAsia="Calibri" w:cstheme="minorHAnsi"/>
          <w:sz w:val="24"/>
          <w:szCs w:val="24"/>
        </w:rPr>
        <w:t xml:space="preserve">Extraordinaria Urgente </w:t>
      </w:r>
      <w:r w:rsidRPr="00121F40">
        <w:rPr>
          <w:rFonts w:eastAsia="Calibri" w:cstheme="minorHAnsi"/>
          <w:sz w:val="24"/>
          <w:szCs w:val="24"/>
        </w:rPr>
        <w:t xml:space="preserve">celebrada el día </w:t>
      </w:r>
      <w:r w:rsidR="00FB1343">
        <w:rPr>
          <w:rFonts w:eastAsia="Calibri" w:cstheme="minorHAnsi"/>
          <w:sz w:val="24"/>
          <w:szCs w:val="24"/>
        </w:rPr>
        <w:t xml:space="preserve">veintitrés </w:t>
      </w:r>
      <w:r w:rsidRPr="00121F40">
        <w:rPr>
          <w:rFonts w:eastAsia="Calibri" w:cstheme="minorHAnsi"/>
          <w:sz w:val="24"/>
          <w:szCs w:val="24"/>
        </w:rPr>
        <w:t xml:space="preserve">de </w:t>
      </w:r>
      <w:r w:rsidR="00FB1343">
        <w:rPr>
          <w:rFonts w:eastAsia="Calibri" w:cstheme="minorHAnsi"/>
          <w:sz w:val="24"/>
          <w:szCs w:val="24"/>
        </w:rPr>
        <w:t xml:space="preserve">octubre </w:t>
      </w:r>
      <w:r w:rsidRPr="00121F40">
        <w:rPr>
          <w:rFonts w:eastAsia="Calibri" w:cstheme="minorHAnsi"/>
          <w:sz w:val="24"/>
          <w:szCs w:val="24"/>
        </w:rPr>
        <w:t xml:space="preserve">del año dos mil </w:t>
      </w:r>
      <w:r w:rsidR="009273AC" w:rsidRPr="00121F40">
        <w:rPr>
          <w:rFonts w:eastAsia="Calibri" w:cstheme="minorHAnsi"/>
          <w:sz w:val="24"/>
          <w:szCs w:val="24"/>
        </w:rPr>
        <w:t>veinte</w:t>
      </w:r>
      <w:r w:rsidR="00A72901" w:rsidRPr="00121F40">
        <w:rPr>
          <w:rFonts w:eastAsia="Calibri" w:cstheme="minorHAnsi"/>
          <w:sz w:val="24"/>
          <w:szCs w:val="24"/>
        </w:rPr>
        <w:t xml:space="preserve">, </w:t>
      </w:r>
      <w:r w:rsidR="00A72901" w:rsidRPr="00121F40">
        <w:rPr>
          <w:rFonts w:cstheme="minorHAnsi"/>
          <w:sz w:val="24"/>
          <w:szCs w:val="24"/>
        </w:rPr>
        <w:t>ante</w:t>
      </w:r>
      <w:r w:rsidR="00E02553">
        <w:rPr>
          <w:rFonts w:cstheme="minorHAnsi"/>
          <w:sz w:val="24"/>
          <w:szCs w:val="24"/>
        </w:rPr>
        <w:t xml:space="preserve"> la fe del Secretario Ejecutivo</w:t>
      </w:r>
      <w:r w:rsidR="00A72901" w:rsidRPr="00121F40">
        <w:rPr>
          <w:rFonts w:cstheme="minorHAnsi"/>
          <w:sz w:val="24"/>
          <w:szCs w:val="24"/>
        </w:rPr>
        <w:t xml:space="preserve"> Jesús Manuel Guerrero Rodríguez, con fundamento en el artículo 12 fracción XVII y XIX del Reglamento Interior de éste Instituto.</w:t>
      </w:r>
      <w:r w:rsidRPr="00121F40">
        <w:rPr>
          <w:rFonts w:eastAsia="Calibri" w:cstheme="minorHAnsi"/>
          <w:sz w:val="24"/>
          <w:szCs w:val="24"/>
        </w:rPr>
        <w:t xml:space="preserve"> </w:t>
      </w:r>
    </w:p>
    <w:p w:rsidR="00C356C3" w:rsidRPr="00121F40" w:rsidRDefault="00C356C3" w:rsidP="004D1775">
      <w:pPr>
        <w:jc w:val="both"/>
        <w:rPr>
          <w:rFonts w:cstheme="minorHAnsi"/>
          <w:b/>
          <w:sz w:val="24"/>
          <w:szCs w:val="24"/>
        </w:rPr>
      </w:pPr>
    </w:p>
    <w:p w:rsidR="00A72901" w:rsidRPr="00121F40" w:rsidRDefault="00A72901" w:rsidP="004D1775">
      <w:pPr>
        <w:jc w:val="both"/>
        <w:rPr>
          <w:rFonts w:cstheme="minorHAnsi"/>
          <w:b/>
          <w:sz w:val="24"/>
          <w:szCs w:val="24"/>
        </w:rPr>
      </w:pPr>
    </w:p>
    <w:p w:rsidR="00A72901" w:rsidRPr="00121F40" w:rsidRDefault="00A72901" w:rsidP="004D1775">
      <w:pPr>
        <w:jc w:val="both"/>
        <w:rPr>
          <w:rFonts w:cstheme="minorHAnsi"/>
          <w:b/>
          <w:sz w:val="24"/>
          <w:szCs w:val="24"/>
        </w:rPr>
      </w:pPr>
    </w:p>
    <w:p w:rsidR="00A72901" w:rsidRPr="00121F40" w:rsidRDefault="00A72901" w:rsidP="004D1775">
      <w:pPr>
        <w:jc w:val="both"/>
        <w:rPr>
          <w:rFonts w:cstheme="minorHAnsi"/>
          <w:b/>
          <w:sz w:val="24"/>
          <w:szCs w:val="24"/>
        </w:rPr>
      </w:pPr>
    </w:p>
    <w:p w:rsidR="00A72901" w:rsidRPr="00121F40" w:rsidRDefault="00A72901" w:rsidP="00A72901">
      <w:pPr>
        <w:autoSpaceDE w:val="0"/>
        <w:autoSpaceDN w:val="0"/>
        <w:adjustRightInd w:val="0"/>
        <w:spacing w:after="0"/>
        <w:jc w:val="center"/>
        <w:rPr>
          <w:rFonts w:cstheme="minorHAnsi"/>
          <w:b/>
          <w:sz w:val="24"/>
          <w:szCs w:val="24"/>
        </w:rPr>
      </w:pPr>
      <w:r w:rsidRPr="00121F40">
        <w:rPr>
          <w:rFonts w:cstheme="minorHAnsi"/>
          <w:b/>
          <w:sz w:val="24"/>
          <w:szCs w:val="24"/>
        </w:rPr>
        <w:t>MTRO. ERNESTO ALEJANDRO DE LA ROCHA MONTIEL</w:t>
      </w:r>
    </w:p>
    <w:p w:rsidR="00A72901" w:rsidRPr="00121F40" w:rsidRDefault="00A72901" w:rsidP="00A72901">
      <w:pPr>
        <w:autoSpaceDE w:val="0"/>
        <w:autoSpaceDN w:val="0"/>
        <w:adjustRightInd w:val="0"/>
        <w:spacing w:after="0"/>
        <w:jc w:val="center"/>
        <w:rPr>
          <w:rFonts w:cstheme="minorHAnsi"/>
          <w:b/>
          <w:sz w:val="24"/>
          <w:szCs w:val="24"/>
        </w:rPr>
      </w:pPr>
      <w:r w:rsidRPr="00121F40">
        <w:rPr>
          <w:rFonts w:cstheme="minorHAnsi"/>
          <w:b/>
          <w:sz w:val="24"/>
          <w:szCs w:val="24"/>
        </w:rPr>
        <w:t>COMISIONADO PRESIDENTE</w:t>
      </w:r>
    </w:p>
    <w:p w:rsidR="00A72901" w:rsidRPr="00121F40" w:rsidRDefault="00A72901" w:rsidP="00A72901">
      <w:pPr>
        <w:autoSpaceDE w:val="0"/>
        <w:autoSpaceDN w:val="0"/>
        <w:adjustRightInd w:val="0"/>
        <w:jc w:val="center"/>
        <w:rPr>
          <w:rFonts w:cstheme="minorHAnsi"/>
          <w:b/>
          <w:sz w:val="24"/>
          <w:szCs w:val="24"/>
        </w:rPr>
      </w:pPr>
    </w:p>
    <w:p w:rsidR="00A72901" w:rsidRPr="00121F40" w:rsidRDefault="00A72901" w:rsidP="00A72901">
      <w:pPr>
        <w:autoSpaceDE w:val="0"/>
        <w:autoSpaceDN w:val="0"/>
        <w:adjustRightInd w:val="0"/>
        <w:jc w:val="center"/>
        <w:rPr>
          <w:rFonts w:cstheme="minorHAnsi"/>
          <w:b/>
          <w:sz w:val="24"/>
          <w:szCs w:val="24"/>
        </w:rPr>
      </w:pPr>
    </w:p>
    <w:p w:rsidR="00A72901" w:rsidRPr="00121F40" w:rsidRDefault="00A72901" w:rsidP="00A72901">
      <w:pPr>
        <w:autoSpaceDE w:val="0"/>
        <w:autoSpaceDN w:val="0"/>
        <w:adjustRightInd w:val="0"/>
        <w:jc w:val="center"/>
        <w:rPr>
          <w:rFonts w:cstheme="minorHAnsi"/>
          <w:b/>
          <w:sz w:val="24"/>
          <w:szCs w:val="24"/>
        </w:rPr>
      </w:pPr>
    </w:p>
    <w:p w:rsidR="00A72901" w:rsidRPr="00121F40" w:rsidRDefault="00A72901" w:rsidP="00A72901">
      <w:pPr>
        <w:autoSpaceDE w:val="0"/>
        <w:autoSpaceDN w:val="0"/>
        <w:adjustRightInd w:val="0"/>
        <w:jc w:val="center"/>
        <w:rPr>
          <w:rFonts w:cstheme="minorHAnsi"/>
          <w:b/>
          <w:sz w:val="24"/>
          <w:szCs w:val="24"/>
        </w:rPr>
      </w:pPr>
    </w:p>
    <w:p w:rsidR="00A72901" w:rsidRPr="00121F40" w:rsidRDefault="00A72901" w:rsidP="00A72901">
      <w:pPr>
        <w:autoSpaceDE w:val="0"/>
        <w:autoSpaceDN w:val="0"/>
        <w:adjustRightInd w:val="0"/>
        <w:spacing w:after="0"/>
        <w:jc w:val="center"/>
        <w:rPr>
          <w:rFonts w:cstheme="minorHAnsi"/>
          <w:b/>
          <w:sz w:val="24"/>
          <w:szCs w:val="24"/>
        </w:rPr>
      </w:pPr>
      <w:r w:rsidRPr="00121F40">
        <w:rPr>
          <w:rFonts w:cstheme="minorHAnsi"/>
          <w:b/>
          <w:sz w:val="24"/>
          <w:szCs w:val="24"/>
        </w:rPr>
        <w:t>DR. JESÚS MANUEL GUERRERO RODRÍGUEZ</w:t>
      </w:r>
    </w:p>
    <w:p w:rsidR="00A72901" w:rsidRPr="00121F40" w:rsidRDefault="00A72901" w:rsidP="00A72901">
      <w:pPr>
        <w:autoSpaceDE w:val="0"/>
        <w:autoSpaceDN w:val="0"/>
        <w:adjustRightInd w:val="0"/>
        <w:spacing w:after="0"/>
        <w:jc w:val="center"/>
        <w:rPr>
          <w:rFonts w:cstheme="minorHAnsi"/>
          <w:b/>
          <w:sz w:val="24"/>
          <w:szCs w:val="24"/>
        </w:rPr>
      </w:pPr>
      <w:r w:rsidRPr="00121F40">
        <w:rPr>
          <w:rFonts w:cstheme="minorHAnsi"/>
          <w:b/>
          <w:sz w:val="24"/>
          <w:szCs w:val="24"/>
        </w:rPr>
        <w:t>SECRETARIO EJECUTIVO</w:t>
      </w:r>
    </w:p>
    <w:sectPr w:rsidR="00A72901" w:rsidRPr="00121F40" w:rsidSect="00A82F11">
      <w:headerReference w:type="default" r:id="rId9"/>
      <w:footerReference w:type="default" r:id="rId10"/>
      <w:pgSz w:w="12240" w:h="15840" w:code="1"/>
      <w:pgMar w:top="2552" w:right="1701" w:bottom="1418" w:left="1701" w:header="709"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BE" w:rsidRDefault="00012BBE" w:rsidP="00295E9F">
      <w:pPr>
        <w:spacing w:after="0" w:line="240" w:lineRule="auto"/>
      </w:pPr>
      <w:r>
        <w:separator/>
      </w:r>
    </w:p>
  </w:endnote>
  <w:endnote w:type="continuationSeparator" w:id="0">
    <w:p w:rsidR="00012BBE" w:rsidRDefault="00012BBE" w:rsidP="0029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85974"/>
      <w:docPartObj>
        <w:docPartGallery w:val="Page Numbers (Bottom of Page)"/>
        <w:docPartUnique/>
      </w:docPartObj>
    </w:sdtPr>
    <w:sdtEndPr/>
    <w:sdtContent>
      <w:sdt>
        <w:sdtPr>
          <w:id w:val="-447624371"/>
          <w:docPartObj>
            <w:docPartGallery w:val="Page Numbers (Bottom of Page)"/>
            <w:docPartUnique/>
          </w:docPartObj>
        </w:sdtPr>
        <w:sdtEndPr/>
        <w:sdtContent>
          <w:p w:rsidR="000C361D" w:rsidRPr="003C32C5" w:rsidRDefault="000C361D" w:rsidP="000C361D">
            <w:pPr>
              <w:contextualSpacing/>
              <w:jc w:val="center"/>
              <w:rPr>
                <w:rFonts w:ascii="Arial" w:hAnsi="Arial" w:cs="Arial"/>
                <w:b/>
                <w:sz w:val="16"/>
                <w:szCs w:val="16"/>
              </w:rPr>
            </w:pPr>
            <w:r w:rsidRPr="006F3131">
              <w:rPr>
                <w:rFonts w:ascii="Calibri" w:hAnsi="Calibri"/>
                <w:noProof/>
                <w:sz w:val="18"/>
                <w:szCs w:val="18"/>
                <w:lang w:eastAsia="es-MX"/>
              </w:rPr>
              <mc:AlternateContent>
                <mc:Choice Requires="wps">
                  <w:drawing>
                    <wp:anchor distT="0" distB="0" distL="114300" distR="114300" simplePos="0" relativeHeight="251661312" behindDoc="0" locked="0" layoutInCell="1" allowOverlap="1" wp14:anchorId="3FCBE8D3" wp14:editId="0CAFB39B">
                      <wp:simplePos x="0" y="0"/>
                      <wp:positionH relativeFrom="margin">
                        <wp:posOffset>19050</wp:posOffset>
                      </wp:positionH>
                      <wp:positionV relativeFrom="paragraph">
                        <wp:posOffset>-28676</wp:posOffset>
                      </wp:positionV>
                      <wp:extent cx="5676900" cy="25400"/>
                      <wp:effectExtent l="19050" t="19050" r="19050" b="317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5722A968" id="Line 1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25pt" to="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" strokecolor="maroon" strokeweight="2.25pt">
                      <w10:wrap anchorx="margin"/>
                    </v:line>
                  </w:pict>
                </mc:Fallback>
              </mc:AlternateContent>
            </w:r>
            <w:r w:rsidRPr="003C32C5">
              <w:rPr>
                <w:rFonts w:ascii="Arial" w:hAnsi="Arial" w:cs="Arial"/>
                <w:b/>
                <w:sz w:val="16"/>
                <w:szCs w:val="16"/>
              </w:rPr>
              <w:t>“2020, Por un Nuevo Federalismo Fiscal, Justo y Equitativo”</w:t>
            </w:r>
          </w:p>
          <w:p w:rsidR="000C361D" w:rsidRPr="006F3131" w:rsidRDefault="000C361D" w:rsidP="000C361D">
            <w:pPr>
              <w:jc w:val="center"/>
              <w:rPr>
                <w:rFonts w:ascii="Calibri" w:hAnsi="Calibri"/>
                <w:sz w:val="18"/>
                <w:szCs w:val="18"/>
              </w:rPr>
            </w:pPr>
            <w:r w:rsidRPr="003C32C5">
              <w:rPr>
                <w:rFonts w:ascii="Arial" w:hAnsi="Arial" w:cs="Arial"/>
                <w:b/>
                <w:sz w:val="16"/>
                <w:szCs w:val="16"/>
              </w:rPr>
              <w:t>“2020, Año de la Sanidad Vegetal”</w:t>
            </w:r>
          </w:p>
          <w:tbl>
            <w:tblPr>
              <w:tblW w:w="9612" w:type="dxa"/>
              <w:tblInd w:w="108" w:type="dxa"/>
              <w:tblLook w:val="00A0" w:firstRow="1" w:lastRow="0" w:firstColumn="1" w:lastColumn="0" w:noHBand="0" w:noVBand="0"/>
            </w:tblPr>
            <w:tblGrid>
              <w:gridCol w:w="2232"/>
              <w:gridCol w:w="3580"/>
              <w:gridCol w:w="3800"/>
            </w:tblGrid>
            <w:tr w:rsidR="000C361D" w:rsidRPr="006F3131" w:rsidTr="00A923D0">
              <w:tc>
                <w:tcPr>
                  <w:tcW w:w="2232" w:type="dxa"/>
                  <w:hideMark/>
                </w:tcPr>
                <w:p w:rsidR="000C361D"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 xml:space="preserve">calle Teófilo Borunda </w:t>
                  </w:r>
                </w:p>
                <w:p w:rsidR="000C361D" w:rsidRPr="006D25A7"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No. 2009</w:t>
                  </w:r>
                </w:p>
              </w:tc>
              <w:tc>
                <w:tcPr>
                  <w:tcW w:w="3580" w:type="dxa"/>
                  <w:hideMark/>
                </w:tcPr>
                <w:p w:rsidR="000C361D"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Col. Arquitos, C. P. 31205, Chihuahua, Chih., México</w:t>
                  </w:r>
                  <w:r>
                    <w:rPr>
                      <w:rFonts w:ascii="Lucida Sans" w:hAnsi="Lucida Sans"/>
                      <w:sz w:val="16"/>
                      <w:szCs w:val="16"/>
                    </w:rPr>
                    <w:t xml:space="preserve"> </w:t>
                  </w:r>
                </w:p>
                <w:p w:rsidR="000C361D" w:rsidRPr="006D25A7"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www.ichitaip.org.mx</w:t>
                  </w:r>
                </w:p>
              </w:tc>
              <w:tc>
                <w:tcPr>
                  <w:tcW w:w="3800" w:type="dxa"/>
                  <w:hideMark/>
                </w:tcPr>
                <w:p w:rsidR="000C361D" w:rsidRPr="006D25A7"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Conmutador: (614) 201 3300</w:t>
                  </w:r>
                </w:p>
                <w:p w:rsidR="000C361D" w:rsidRPr="006D25A7"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Fax (614) 201 3301</w:t>
                  </w:r>
                </w:p>
                <w:p w:rsidR="000C361D" w:rsidRPr="006D25A7" w:rsidRDefault="000C361D" w:rsidP="000C361D">
                  <w:pPr>
                    <w:tabs>
                      <w:tab w:val="center" w:pos="4419"/>
                      <w:tab w:val="right" w:pos="8838"/>
                    </w:tabs>
                    <w:spacing w:after="0"/>
                    <w:jc w:val="center"/>
                    <w:rPr>
                      <w:rFonts w:ascii="Lucida Sans" w:hAnsi="Lucida Sans"/>
                      <w:sz w:val="16"/>
                      <w:szCs w:val="16"/>
                    </w:rPr>
                  </w:pPr>
                  <w:r w:rsidRPr="006D25A7">
                    <w:rPr>
                      <w:rFonts w:ascii="Lucida Sans" w:hAnsi="Lucida Sans"/>
                      <w:sz w:val="16"/>
                      <w:szCs w:val="16"/>
                    </w:rPr>
                    <w:t>01 800 300 2525</w:t>
                  </w:r>
                </w:p>
              </w:tc>
            </w:tr>
          </w:tbl>
          <w:p w:rsidR="00A72901" w:rsidRDefault="000C361D" w:rsidP="000C361D">
            <w:pPr>
              <w:pStyle w:val="Piedepgina"/>
              <w:ind w:right="-518"/>
              <w:jc w:val="right"/>
            </w:pPr>
            <w:r>
              <w:fldChar w:fldCharType="begin"/>
            </w:r>
            <w:r>
              <w:instrText>PAGE   \* MERGEFORMAT</w:instrText>
            </w:r>
            <w:r>
              <w:fldChar w:fldCharType="separate"/>
            </w:r>
            <w:r w:rsidR="009C0F90" w:rsidRPr="009C0F90">
              <w:rPr>
                <w:noProof/>
                <w:lang w:val="es-ES"/>
              </w:rPr>
              <w:t>1</w:t>
            </w:r>
            <w:r>
              <w:fldChar w:fldCharType="end"/>
            </w:r>
          </w:p>
        </w:sdtContent>
      </w:sdt>
    </w:sdtContent>
  </w:sdt>
  <w:p w:rsidR="00A72901" w:rsidRDefault="00A729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BE" w:rsidRDefault="00012BBE" w:rsidP="00295E9F">
      <w:pPr>
        <w:spacing w:after="0" w:line="240" w:lineRule="auto"/>
      </w:pPr>
      <w:r>
        <w:separator/>
      </w:r>
    </w:p>
  </w:footnote>
  <w:footnote w:type="continuationSeparator" w:id="0">
    <w:p w:rsidR="00012BBE" w:rsidRDefault="00012BBE" w:rsidP="00295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1" w:rsidRPr="002C2AAF" w:rsidRDefault="00A72901" w:rsidP="00A72901">
    <w:pPr>
      <w:pStyle w:val="Encabezado"/>
      <w:rPr>
        <w:rFonts w:ascii="Lucida Sans" w:hAnsi="Lucida Sans"/>
        <w:b/>
        <w:i/>
      </w:rPr>
    </w:pPr>
    <w:r>
      <w:rPr>
        <w:noProof/>
        <w:lang w:eastAsia="es-MX"/>
      </w:rPr>
      <w:drawing>
        <wp:inline distT="0" distB="0" distL="0" distR="0" wp14:anchorId="7F21336F" wp14:editId="37BF234F">
          <wp:extent cx="1893570" cy="903605"/>
          <wp:effectExtent l="1905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3570" cy="903605"/>
                  </a:xfrm>
                  <a:prstGeom prst="rect">
                    <a:avLst/>
                  </a:prstGeom>
                  <a:noFill/>
                  <a:ln w="9525">
                    <a:noFill/>
                    <a:miter lim="800000"/>
                    <a:headEnd/>
                    <a:tailEnd/>
                  </a:ln>
                </pic:spPr>
              </pic:pic>
            </a:graphicData>
          </a:graphic>
        </wp:inline>
      </w:drawing>
    </w:r>
    <w:r>
      <w:rPr>
        <w:rFonts w:ascii="Lucida Sans" w:hAnsi="Lucida Sans"/>
        <w:i/>
      </w:rPr>
      <w:t xml:space="preserve">                           </w:t>
    </w:r>
    <w:r w:rsidR="006B10BB">
      <w:rPr>
        <w:rFonts w:ascii="Arial" w:hAnsi="Arial" w:cs="Arial"/>
        <w:b/>
      </w:rPr>
      <w:t xml:space="preserve">ACUERDO </w:t>
    </w:r>
    <w:r w:rsidR="00FB1343">
      <w:rPr>
        <w:rFonts w:ascii="Arial" w:hAnsi="Arial" w:cs="Arial"/>
        <w:b/>
      </w:rPr>
      <w:t>ICHITAIP/PLENO-14</w:t>
    </w:r>
    <w:r w:rsidRPr="002C2AAF">
      <w:rPr>
        <w:rFonts w:ascii="Arial" w:hAnsi="Arial" w:cs="Arial"/>
        <w:b/>
      </w:rPr>
      <w:t>/2020</w:t>
    </w:r>
  </w:p>
  <w:p w:rsidR="00295E9F" w:rsidRDefault="00A72901">
    <w:pPr>
      <w:pStyle w:val="Encabezado"/>
    </w:pPr>
    <w:r>
      <w:rPr>
        <w:noProof/>
        <w:lang w:eastAsia="es-MX"/>
      </w:rPr>
      <mc:AlternateContent>
        <mc:Choice Requires="wps">
          <w:drawing>
            <wp:anchor distT="0" distB="0" distL="114300" distR="114300" simplePos="0" relativeHeight="251659264" behindDoc="0" locked="0" layoutInCell="1" allowOverlap="1" wp14:anchorId="636ED9C0" wp14:editId="2EA4799D">
              <wp:simplePos x="0" y="0"/>
              <wp:positionH relativeFrom="column">
                <wp:posOffset>0</wp:posOffset>
              </wp:positionH>
              <wp:positionV relativeFrom="paragraph">
                <wp:posOffset>22225</wp:posOffset>
              </wp:positionV>
              <wp:extent cx="5715000" cy="0"/>
              <wp:effectExtent l="19050" t="22860" r="19050" b="152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line w14:anchorId="2FAD5C8A"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" strokecolor="maroon"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F53C7"/>
    <w:multiLevelType w:val="hybridMultilevel"/>
    <w:tmpl w:val="70AAA1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88"/>
    <w:rsid w:val="00012BBE"/>
    <w:rsid w:val="00023C02"/>
    <w:rsid w:val="00036CB0"/>
    <w:rsid w:val="000470DF"/>
    <w:rsid w:val="0005269A"/>
    <w:rsid w:val="00064149"/>
    <w:rsid w:val="000739FB"/>
    <w:rsid w:val="000808B0"/>
    <w:rsid w:val="00091975"/>
    <w:rsid w:val="000A4EFD"/>
    <w:rsid w:val="000A6EB6"/>
    <w:rsid w:val="000C361D"/>
    <w:rsid w:val="000C70E3"/>
    <w:rsid w:val="000D3B32"/>
    <w:rsid w:val="000D43B1"/>
    <w:rsid w:val="001011BD"/>
    <w:rsid w:val="00102749"/>
    <w:rsid w:val="0011210E"/>
    <w:rsid w:val="00121F40"/>
    <w:rsid w:val="001254A0"/>
    <w:rsid w:val="00130292"/>
    <w:rsid w:val="00142DBB"/>
    <w:rsid w:val="00161CF8"/>
    <w:rsid w:val="00162F48"/>
    <w:rsid w:val="001736C6"/>
    <w:rsid w:val="001A64C6"/>
    <w:rsid w:val="001C5106"/>
    <w:rsid w:val="001D0995"/>
    <w:rsid w:val="00240EBC"/>
    <w:rsid w:val="002555E1"/>
    <w:rsid w:val="00257C52"/>
    <w:rsid w:val="0027559D"/>
    <w:rsid w:val="00295E9F"/>
    <w:rsid w:val="002A449C"/>
    <w:rsid w:val="002C6EE6"/>
    <w:rsid w:val="002D4236"/>
    <w:rsid w:val="002E6E40"/>
    <w:rsid w:val="002F7BB4"/>
    <w:rsid w:val="00333531"/>
    <w:rsid w:val="003A73F6"/>
    <w:rsid w:val="003B5D88"/>
    <w:rsid w:val="003C3B9C"/>
    <w:rsid w:val="003E1093"/>
    <w:rsid w:val="00413B32"/>
    <w:rsid w:val="004228D5"/>
    <w:rsid w:val="00422EEC"/>
    <w:rsid w:val="004359AA"/>
    <w:rsid w:val="0045199D"/>
    <w:rsid w:val="004608ED"/>
    <w:rsid w:val="004635B3"/>
    <w:rsid w:val="004D1440"/>
    <w:rsid w:val="004D1775"/>
    <w:rsid w:val="004D6976"/>
    <w:rsid w:val="004E4CA3"/>
    <w:rsid w:val="004F2F64"/>
    <w:rsid w:val="00531D39"/>
    <w:rsid w:val="005362EB"/>
    <w:rsid w:val="00536409"/>
    <w:rsid w:val="00540031"/>
    <w:rsid w:val="005A771E"/>
    <w:rsid w:val="005C01E5"/>
    <w:rsid w:val="005E2AAD"/>
    <w:rsid w:val="005E54CC"/>
    <w:rsid w:val="005F0CB8"/>
    <w:rsid w:val="00600ACD"/>
    <w:rsid w:val="00605195"/>
    <w:rsid w:val="00607C32"/>
    <w:rsid w:val="00614427"/>
    <w:rsid w:val="006237F9"/>
    <w:rsid w:val="00632692"/>
    <w:rsid w:val="00640331"/>
    <w:rsid w:val="00647FF1"/>
    <w:rsid w:val="006822D8"/>
    <w:rsid w:val="006924CE"/>
    <w:rsid w:val="006A2B81"/>
    <w:rsid w:val="006A4525"/>
    <w:rsid w:val="006B10BB"/>
    <w:rsid w:val="0074172D"/>
    <w:rsid w:val="007800DD"/>
    <w:rsid w:val="007C2D80"/>
    <w:rsid w:val="007C67FB"/>
    <w:rsid w:val="007E066B"/>
    <w:rsid w:val="007E164F"/>
    <w:rsid w:val="007E1CA6"/>
    <w:rsid w:val="007E4212"/>
    <w:rsid w:val="007F19A8"/>
    <w:rsid w:val="00817243"/>
    <w:rsid w:val="00837EBD"/>
    <w:rsid w:val="008819E9"/>
    <w:rsid w:val="008A0E6A"/>
    <w:rsid w:val="008A18CD"/>
    <w:rsid w:val="008C0CA1"/>
    <w:rsid w:val="008E5D95"/>
    <w:rsid w:val="008E72E5"/>
    <w:rsid w:val="008F10D4"/>
    <w:rsid w:val="00926FBA"/>
    <w:rsid w:val="009273AC"/>
    <w:rsid w:val="0093795D"/>
    <w:rsid w:val="00964055"/>
    <w:rsid w:val="00994A48"/>
    <w:rsid w:val="009B5E72"/>
    <w:rsid w:val="009C036E"/>
    <w:rsid w:val="009C0F90"/>
    <w:rsid w:val="00A065B9"/>
    <w:rsid w:val="00A425BA"/>
    <w:rsid w:val="00A608ED"/>
    <w:rsid w:val="00A62ADA"/>
    <w:rsid w:val="00A65599"/>
    <w:rsid w:val="00A72901"/>
    <w:rsid w:val="00A73FB6"/>
    <w:rsid w:val="00A82F11"/>
    <w:rsid w:val="00A97627"/>
    <w:rsid w:val="00AB0858"/>
    <w:rsid w:val="00AD4B30"/>
    <w:rsid w:val="00AE0AA0"/>
    <w:rsid w:val="00B249B5"/>
    <w:rsid w:val="00B46671"/>
    <w:rsid w:val="00B46ADF"/>
    <w:rsid w:val="00B76B67"/>
    <w:rsid w:val="00B76D84"/>
    <w:rsid w:val="00BA5BFE"/>
    <w:rsid w:val="00BE6C2A"/>
    <w:rsid w:val="00C0272E"/>
    <w:rsid w:val="00C356C3"/>
    <w:rsid w:val="00C362A7"/>
    <w:rsid w:val="00D00412"/>
    <w:rsid w:val="00D06386"/>
    <w:rsid w:val="00D125F3"/>
    <w:rsid w:val="00D221CB"/>
    <w:rsid w:val="00D42DFD"/>
    <w:rsid w:val="00D76A4D"/>
    <w:rsid w:val="00D83B8E"/>
    <w:rsid w:val="00D8721C"/>
    <w:rsid w:val="00D90558"/>
    <w:rsid w:val="00DA1727"/>
    <w:rsid w:val="00DB772E"/>
    <w:rsid w:val="00DC61D2"/>
    <w:rsid w:val="00DD0FF7"/>
    <w:rsid w:val="00DD4025"/>
    <w:rsid w:val="00DE24B4"/>
    <w:rsid w:val="00DF5183"/>
    <w:rsid w:val="00E02553"/>
    <w:rsid w:val="00E15236"/>
    <w:rsid w:val="00E25D15"/>
    <w:rsid w:val="00E3377A"/>
    <w:rsid w:val="00E5423E"/>
    <w:rsid w:val="00E93A9F"/>
    <w:rsid w:val="00EB0462"/>
    <w:rsid w:val="00ED69FA"/>
    <w:rsid w:val="00EE03B9"/>
    <w:rsid w:val="00EE37EF"/>
    <w:rsid w:val="00F138DB"/>
    <w:rsid w:val="00F36874"/>
    <w:rsid w:val="00F413D1"/>
    <w:rsid w:val="00F615F0"/>
    <w:rsid w:val="00F75297"/>
    <w:rsid w:val="00F84292"/>
    <w:rsid w:val="00FA3B96"/>
    <w:rsid w:val="00FB1343"/>
    <w:rsid w:val="00FC6CB5"/>
    <w:rsid w:val="00FE1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E9F"/>
  </w:style>
  <w:style w:type="paragraph" w:styleId="Piedepgina">
    <w:name w:val="footer"/>
    <w:basedOn w:val="Normal"/>
    <w:link w:val="PiedepginaCar"/>
    <w:uiPriority w:val="99"/>
    <w:unhideWhenUsed/>
    <w:rsid w:val="00295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E9F"/>
  </w:style>
  <w:style w:type="table" w:styleId="Tablaconcuadrcula">
    <w:name w:val="Table Grid"/>
    <w:basedOn w:val="Tablanormal"/>
    <w:uiPriority w:val="39"/>
    <w:rsid w:val="002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3A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A9F"/>
    <w:rPr>
      <w:rFonts w:ascii="Segoe UI" w:hAnsi="Segoe UI" w:cs="Segoe UI"/>
      <w:sz w:val="18"/>
      <w:szCs w:val="18"/>
    </w:rPr>
  </w:style>
  <w:style w:type="paragraph" w:styleId="Prrafodelista">
    <w:name w:val="List Paragraph"/>
    <w:basedOn w:val="Normal"/>
    <w:uiPriority w:val="34"/>
    <w:qFormat/>
    <w:rsid w:val="00FA3B96"/>
    <w:pPr>
      <w:ind w:left="720"/>
      <w:contextualSpacing/>
    </w:pPr>
  </w:style>
  <w:style w:type="paragraph" w:styleId="NormalWeb">
    <w:name w:val="Normal (Web)"/>
    <w:basedOn w:val="Normal"/>
    <w:uiPriority w:val="99"/>
    <w:unhideWhenUsed/>
    <w:rsid w:val="003C3B9C"/>
    <w:pPr>
      <w:spacing w:before="100" w:beforeAutospacing="1" w:after="100" w:afterAutospacing="1" w:line="240" w:lineRule="auto"/>
    </w:pPr>
    <w:rPr>
      <w:rFonts w:ascii="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E9F"/>
  </w:style>
  <w:style w:type="paragraph" w:styleId="Piedepgina">
    <w:name w:val="footer"/>
    <w:basedOn w:val="Normal"/>
    <w:link w:val="PiedepginaCar"/>
    <w:uiPriority w:val="99"/>
    <w:unhideWhenUsed/>
    <w:rsid w:val="00295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E9F"/>
  </w:style>
  <w:style w:type="table" w:styleId="Tablaconcuadrcula">
    <w:name w:val="Table Grid"/>
    <w:basedOn w:val="Tablanormal"/>
    <w:uiPriority w:val="39"/>
    <w:rsid w:val="002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3A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A9F"/>
    <w:rPr>
      <w:rFonts w:ascii="Segoe UI" w:hAnsi="Segoe UI" w:cs="Segoe UI"/>
      <w:sz w:val="18"/>
      <w:szCs w:val="18"/>
    </w:rPr>
  </w:style>
  <w:style w:type="paragraph" w:styleId="Prrafodelista">
    <w:name w:val="List Paragraph"/>
    <w:basedOn w:val="Normal"/>
    <w:uiPriority w:val="34"/>
    <w:qFormat/>
    <w:rsid w:val="00FA3B96"/>
    <w:pPr>
      <w:ind w:left="720"/>
      <w:contextualSpacing/>
    </w:pPr>
  </w:style>
  <w:style w:type="paragraph" w:styleId="NormalWeb">
    <w:name w:val="Normal (Web)"/>
    <w:basedOn w:val="Normal"/>
    <w:uiPriority w:val="99"/>
    <w:unhideWhenUsed/>
    <w:rsid w:val="003C3B9C"/>
    <w:pPr>
      <w:spacing w:before="100" w:beforeAutospacing="1" w:after="100" w:afterAutospacing="1" w:line="240" w:lineRule="auto"/>
    </w:pPr>
    <w:rPr>
      <w:rFonts w:ascii="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7CAC-D95D-48C5-B75A-B8A78C0D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8392</Characters>
  <Application>Microsoft Office Word</Application>
  <DocSecurity>0</DocSecurity>
  <Lines>167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Alex Sandoval</cp:lastModifiedBy>
  <cp:revision>2</cp:revision>
  <cp:lastPrinted>2020-10-23T18:08:00Z</cp:lastPrinted>
  <dcterms:created xsi:type="dcterms:W3CDTF">2020-10-27T17:58:00Z</dcterms:created>
  <dcterms:modified xsi:type="dcterms:W3CDTF">2020-10-27T17:58:00Z</dcterms:modified>
</cp:coreProperties>
</file>